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582" w:rsidRDefault="0052576A" w:rsidP="00804971">
      <w:pPr>
        <w:spacing w:after="0" w:line="360" w:lineRule="auto"/>
        <w:divId w:val="365495147"/>
        <w:rPr>
          <w:rFonts w:eastAsia="Times New Roman"/>
          <w:b/>
          <w:lang w:val="en"/>
        </w:rPr>
      </w:pPr>
      <w:r>
        <w:rPr>
          <w:rFonts w:eastAsia="Times New Roman"/>
          <w:b/>
          <w:noProof/>
        </w:rPr>
        <w:drawing>
          <wp:inline distT="0" distB="0" distL="0" distR="0" wp14:anchorId="28AC529E" wp14:editId="75EA3F8D">
            <wp:extent cx="5818505" cy="822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Sci_Abstracts.jpg"/>
                    <pic:cNvPicPr/>
                  </pic:nvPicPr>
                  <pic:blipFill>
                    <a:blip r:embed="rId5">
                      <a:extLst>
                        <a:ext uri="{28A0092B-C50C-407E-A947-70E740481C1C}">
                          <a14:useLocalDpi xmlns:a14="http://schemas.microsoft.com/office/drawing/2010/main" val="0"/>
                        </a:ext>
                      </a:extLst>
                    </a:blip>
                    <a:stretch>
                      <a:fillRect/>
                    </a:stretch>
                  </pic:blipFill>
                  <pic:spPr>
                    <a:xfrm>
                      <a:off x="0" y="0"/>
                      <a:ext cx="5818505" cy="8229600"/>
                    </a:xfrm>
                    <a:prstGeom prst="rect">
                      <a:avLst/>
                    </a:prstGeom>
                  </pic:spPr>
                </pic:pic>
              </a:graphicData>
            </a:graphic>
          </wp:inline>
        </w:drawing>
      </w:r>
    </w:p>
    <w:p w:rsidR="004D7582" w:rsidRDefault="004D7582" w:rsidP="00804971">
      <w:pPr>
        <w:spacing w:after="0" w:line="360" w:lineRule="auto"/>
        <w:divId w:val="365495147"/>
        <w:rPr>
          <w:rFonts w:eastAsia="Times New Roman"/>
          <w:b/>
          <w:lang w:val="en"/>
        </w:rPr>
      </w:pPr>
    </w:p>
    <w:p w:rsidR="002E730A" w:rsidRPr="00804971" w:rsidRDefault="002E730A" w:rsidP="00804971">
      <w:pPr>
        <w:spacing w:after="0" w:line="360" w:lineRule="auto"/>
        <w:divId w:val="365495147"/>
        <w:rPr>
          <w:rFonts w:eastAsia="Times New Roman"/>
          <w:b/>
          <w:lang w:val="en"/>
        </w:rPr>
      </w:pPr>
      <w:r w:rsidRPr="00804971">
        <w:rPr>
          <w:rFonts w:eastAsia="Times New Roman"/>
          <w:b/>
          <w:lang w:val="en"/>
        </w:rPr>
        <w:lastRenderedPageBreak/>
        <w:t>Scientific Committee</w:t>
      </w:r>
    </w:p>
    <w:p w:rsidR="004D7582" w:rsidRPr="004D7582" w:rsidRDefault="004D7582" w:rsidP="004D7582">
      <w:pPr>
        <w:numPr>
          <w:ilvl w:val="0"/>
          <w:numId w:val="7"/>
        </w:numPr>
        <w:spacing w:after="0" w:line="360" w:lineRule="auto"/>
        <w:divId w:val="365495147"/>
        <w:rPr>
          <w:rFonts w:eastAsia="Times New Roman"/>
          <w:lang w:val="en"/>
        </w:rPr>
      </w:pPr>
      <w:r w:rsidRPr="004D7582">
        <w:rPr>
          <w:rFonts w:eastAsia="Times New Roman"/>
          <w:lang w:val="en"/>
        </w:rPr>
        <w:t>James Allan, University of Manchester</w:t>
      </w:r>
    </w:p>
    <w:p w:rsidR="004D7582" w:rsidRPr="004D7582" w:rsidRDefault="004D7582" w:rsidP="004D7582">
      <w:pPr>
        <w:numPr>
          <w:ilvl w:val="0"/>
          <w:numId w:val="7"/>
        </w:numPr>
        <w:spacing w:after="0" w:line="360" w:lineRule="auto"/>
        <w:divId w:val="365495147"/>
        <w:rPr>
          <w:rFonts w:eastAsia="Times New Roman"/>
          <w:lang w:val="en"/>
        </w:rPr>
      </w:pPr>
      <w:r w:rsidRPr="004D7582">
        <w:rPr>
          <w:rFonts w:eastAsia="Times New Roman"/>
          <w:lang w:val="en"/>
        </w:rPr>
        <w:t>Benjamin Barratt, Kings College London</w:t>
      </w:r>
    </w:p>
    <w:p w:rsidR="004D7582" w:rsidRPr="004D7582" w:rsidRDefault="004D7582" w:rsidP="004D7582">
      <w:pPr>
        <w:numPr>
          <w:ilvl w:val="0"/>
          <w:numId w:val="7"/>
        </w:numPr>
        <w:spacing w:after="0" w:line="360" w:lineRule="auto"/>
        <w:divId w:val="365495147"/>
        <w:rPr>
          <w:rFonts w:eastAsia="Times New Roman"/>
          <w:lang w:val="en"/>
        </w:rPr>
      </w:pPr>
      <w:r w:rsidRPr="004D7582">
        <w:rPr>
          <w:rFonts w:eastAsia="Times New Roman"/>
          <w:lang w:val="en"/>
        </w:rPr>
        <w:t>Marie Coggins, NUI Galway</w:t>
      </w:r>
    </w:p>
    <w:p w:rsidR="004D7582" w:rsidRPr="004D7582" w:rsidRDefault="004D7582" w:rsidP="004D7582">
      <w:pPr>
        <w:numPr>
          <w:ilvl w:val="0"/>
          <w:numId w:val="7"/>
        </w:numPr>
        <w:spacing w:after="0" w:line="360" w:lineRule="auto"/>
        <w:divId w:val="365495147"/>
        <w:rPr>
          <w:rFonts w:eastAsia="Times New Roman"/>
          <w:lang w:val="en"/>
        </w:rPr>
      </w:pPr>
      <w:r w:rsidRPr="004D7582">
        <w:rPr>
          <w:rFonts w:eastAsia="Times New Roman"/>
        </w:rPr>
        <w:t>Chris Collins, University of Reading</w:t>
      </w:r>
    </w:p>
    <w:p w:rsidR="004D7582" w:rsidRPr="004D7582" w:rsidRDefault="004D7582" w:rsidP="004D7582">
      <w:pPr>
        <w:numPr>
          <w:ilvl w:val="0"/>
          <w:numId w:val="7"/>
        </w:numPr>
        <w:spacing w:after="0" w:line="360" w:lineRule="auto"/>
        <w:divId w:val="365495147"/>
        <w:rPr>
          <w:rFonts w:eastAsia="Times New Roman"/>
          <w:lang w:val="en"/>
        </w:rPr>
      </w:pPr>
      <w:r w:rsidRPr="004D7582">
        <w:rPr>
          <w:rFonts w:eastAsia="Times New Roman"/>
          <w:lang w:val="en"/>
        </w:rPr>
        <w:t>Karen Galea, IOM</w:t>
      </w:r>
    </w:p>
    <w:p w:rsidR="004D7582" w:rsidRPr="004D7582" w:rsidRDefault="004D7582" w:rsidP="004D7582">
      <w:pPr>
        <w:numPr>
          <w:ilvl w:val="0"/>
          <w:numId w:val="7"/>
        </w:numPr>
        <w:spacing w:after="0" w:line="360" w:lineRule="auto"/>
        <w:divId w:val="365495147"/>
        <w:rPr>
          <w:rFonts w:eastAsia="Times New Roman"/>
          <w:lang w:val="en"/>
        </w:rPr>
      </w:pPr>
      <w:r w:rsidRPr="004D7582">
        <w:rPr>
          <w:rFonts w:eastAsia="Times New Roman"/>
          <w:lang w:val="en"/>
        </w:rPr>
        <w:t>John Gulliver, University of Leicester</w:t>
      </w:r>
    </w:p>
    <w:p w:rsidR="004D7582" w:rsidRPr="004D7582" w:rsidRDefault="004D7582" w:rsidP="004D7582">
      <w:pPr>
        <w:numPr>
          <w:ilvl w:val="0"/>
          <w:numId w:val="7"/>
        </w:numPr>
        <w:spacing w:after="0" w:line="360" w:lineRule="auto"/>
        <w:divId w:val="365495147"/>
        <w:rPr>
          <w:rFonts w:eastAsia="Times New Roman"/>
          <w:lang w:val="en"/>
        </w:rPr>
      </w:pPr>
      <w:r w:rsidRPr="004D7582">
        <w:rPr>
          <w:rFonts w:eastAsia="Times New Roman"/>
        </w:rPr>
        <w:t xml:space="preserve">Stuart </w:t>
      </w:r>
      <w:proofErr w:type="spellStart"/>
      <w:r w:rsidRPr="004D7582">
        <w:rPr>
          <w:rFonts w:eastAsia="Times New Roman"/>
        </w:rPr>
        <w:t>Harrod</w:t>
      </w:r>
      <w:proofErr w:type="spellEnd"/>
      <w:r w:rsidRPr="004D7582">
        <w:rPr>
          <w:rFonts w:eastAsia="Times New Roman"/>
        </w:rPr>
        <w:t>, University of Birmingham</w:t>
      </w:r>
    </w:p>
    <w:p w:rsidR="004D7582" w:rsidRPr="004D7582" w:rsidRDefault="004D7582" w:rsidP="004D7582">
      <w:pPr>
        <w:numPr>
          <w:ilvl w:val="0"/>
          <w:numId w:val="7"/>
        </w:numPr>
        <w:spacing w:after="0" w:line="360" w:lineRule="auto"/>
        <w:divId w:val="365495147"/>
        <w:rPr>
          <w:rFonts w:eastAsia="Times New Roman"/>
          <w:lang w:val="en"/>
        </w:rPr>
      </w:pPr>
      <w:proofErr w:type="spellStart"/>
      <w:r w:rsidRPr="004D7582">
        <w:rPr>
          <w:rFonts w:eastAsia="Times New Roman"/>
        </w:rPr>
        <w:t>Debapriya</w:t>
      </w:r>
      <w:proofErr w:type="spellEnd"/>
      <w:r w:rsidRPr="004D7582">
        <w:rPr>
          <w:rFonts w:eastAsia="Times New Roman"/>
        </w:rPr>
        <w:t xml:space="preserve"> </w:t>
      </w:r>
      <w:proofErr w:type="spellStart"/>
      <w:r w:rsidRPr="004D7582">
        <w:rPr>
          <w:rFonts w:eastAsia="Times New Roman"/>
        </w:rPr>
        <w:t>Mondal</w:t>
      </w:r>
      <w:proofErr w:type="spellEnd"/>
      <w:r w:rsidRPr="004D7582">
        <w:rPr>
          <w:rFonts w:eastAsia="Times New Roman"/>
        </w:rPr>
        <w:t>, University of Salford</w:t>
      </w:r>
    </w:p>
    <w:p w:rsidR="004D7582" w:rsidRPr="004D7582" w:rsidRDefault="004D7582" w:rsidP="004D7582">
      <w:pPr>
        <w:numPr>
          <w:ilvl w:val="0"/>
          <w:numId w:val="7"/>
        </w:numPr>
        <w:spacing w:after="0" w:line="360" w:lineRule="auto"/>
        <w:divId w:val="365495147"/>
        <w:rPr>
          <w:rFonts w:eastAsia="Times New Roman"/>
          <w:lang w:val="en"/>
        </w:rPr>
      </w:pPr>
      <w:r w:rsidRPr="004D7582">
        <w:rPr>
          <w:rFonts w:eastAsia="Times New Roman"/>
        </w:rPr>
        <w:t xml:space="preserve">Jackie Morton, Health and Safety Laboratory, Health and Safety Executive </w:t>
      </w:r>
    </w:p>
    <w:p w:rsidR="004D7582" w:rsidRPr="004D7582" w:rsidRDefault="004D7582" w:rsidP="004D7582">
      <w:pPr>
        <w:numPr>
          <w:ilvl w:val="0"/>
          <w:numId w:val="7"/>
        </w:numPr>
        <w:spacing w:after="0" w:line="360" w:lineRule="auto"/>
        <w:divId w:val="365495147"/>
        <w:rPr>
          <w:rFonts w:eastAsia="Times New Roman"/>
          <w:lang w:val="en"/>
        </w:rPr>
      </w:pPr>
      <w:r w:rsidRPr="004D7582">
        <w:rPr>
          <w:rFonts w:eastAsia="Times New Roman"/>
        </w:rPr>
        <w:t>Martie van Tongeren, University of Manchester</w:t>
      </w:r>
    </w:p>
    <w:p w:rsidR="004D7582" w:rsidRPr="004D7582" w:rsidRDefault="004D7582" w:rsidP="004D7582">
      <w:pPr>
        <w:numPr>
          <w:ilvl w:val="0"/>
          <w:numId w:val="7"/>
        </w:numPr>
        <w:spacing w:after="0" w:line="360" w:lineRule="auto"/>
        <w:divId w:val="365495147"/>
        <w:rPr>
          <w:rFonts w:eastAsia="Times New Roman"/>
          <w:lang w:val="en"/>
        </w:rPr>
      </w:pPr>
      <w:r w:rsidRPr="004D7582">
        <w:rPr>
          <w:rFonts w:eastAsia="Times New Roman"/>
          <w:lang w:val="en"/>
        </w:rPr>
        <w:t>Frank de Vocht, University of Bristol</w:t>
      </w:r>
    </w:p>
    <w:p w:rsidR="002E730A" w:rsidRPr="00804971" w:rsidRDefault="002E730A" w:rsidP="00804971">
      <w:pPr>
        <w:spacing w:after="0" w:line="360" w:lineRule="auto"/>
        <w:divId w:val="365495147"/>
        <w:rPr>
          <w:rFonts w:eastAsia="Times New Roman"/>
          <w:b/>
          <w:lang w:val="en"/>
        </w:rPr>
      </w:pPr>
    </w:p>
    <w:p w:rsidR="002E730A" w:rsidRPr="00804971" w:rsidRDefault="002E730A" w:rsidP="00804971">
      <w:pPr>
        <w:spacing w:after="0" w:line="360" w:lineRule="auto"/>
        <w:divId w:val="365495147"/>
        <w:rPr>
          <w:rFonts w:eastAsia="Times New Roman"/>
          <w:b/>
          <w:lang w:val="en"/>
        </w:rPr>
      </w:pPr>
      <w:r w:rsidRPr="00804971">
        <w:rPr>
          <w:rFonts w:eastAsia="Times New Roman"/>
          <w:b/>
          <w:lang w:val="en"/>
        </w:rPr>
        <w:t>Local Organising Committee (IOM)</w:t>
      </w:r>
    </w:p>
    <w:p w:rsidR="002E730A" w:rsidRPr="006413F0" w:rsidRDefault="002E730A" w:rsidP="00804971">
      <w:pPr>
        <w:pStyle w:val="ListParagraph"/>
        <w:numPr>
          <w:ilvl w:val="0"/>
          <w:numId w:val="5"/>
        </w:numPr>
        <w:spacing w:after="0" w:line="360" w:lineRule="auto"/>
        <w:divId w:val="365495147"/>
        <w:rPr>
          <w:rFonts w:eastAsia="Times New Roman"/>
          <w:lang w:val="en"/>
        </w:rPr>
      </w:pPr>
      <w:r w:rsidRPr="006413F0">
        <w:rPr>
          <w:rFonts w:eastAsia="Times New Roman"/>
          <w:lang w:val="en"/>
        </w:rPr>
        <w:t>Ioannis Basinas</w:t>
      </w:r>
    </w:p>
    <w:p w:rsidR="002E730A" w:rsidRPr="006413F0" w:rsidRDefault="002E730A" w:rsidP="00804971">
      <w:pPr>
        <w:pStyle w:val="ListParagraph"/>
        <w:numPr>
          <w:ilvl w:val="0"/>
          <w:numId w:val="5"/>
        </w:numPr>
        <w:spacing w:after="0" w:line="360" w:lineRule="auto"/>
        <w:divId w:val="365495147"/>
        <w:rPr>
          <w:rFonts w:eastAsia="Times New Roman"/>
          <w:lang w:val="en"/>
        </w:rPr>
      </w:pPr>
      <w:r w:rsidRPr="006413F0">
        <w:rPr>
          <w:rFonts w:eastAsia="Times New Roman"/>
          <w:lang w:val="en"/>
        </w:rPr>
        <w:t>Marlyn Davis</w:t>
      </w:r>
    </w:p>
    <w:p w:rsidR="002E730A" w:rsidRPr="006413F0" w:rsidRDefault="002E730A" w:rsidP="00804971">
      <w:pPr>
        <w:pStyle w:val="ListParagraph"/>
        <w:numPr>
          <w:ilvl w:val="0"/>
          <w:numId w:val="5"/>
        </w:numPr>
        <w:spacing w:after="0" w:line="360" w:lineRule="auto"/>
        <w:divId w:val="365495147"/>
        <w:rPr>
          <w:rFonts w:eastAsia="Times New Roman"/>
          <w:lang w:val="en"/>
        </w:rPr>
      </w:pPr>
      <w:r w:rsidRPr="006413F0">
        <w:rPr>
          <w:rFonts w:eastAsia="Times New Roman"/>
          <w:lang w:val="en"/>
        </w:rPr>
        <w:t>Karen Galea</w:t>
      </w:r>
    </w:p>
    <w:p w:rsidR="002E730A" w:rsidRPr="006413F0" w:rsidRDefault="002E730A" w:rsidP="00804971">
      <w:pPr>
        <w:pStyle w:val="ListParagraph"/>
        <w:numPr>
          <w:ilvl w:val="0"/>
          <w:numId w:val="5"/>
        </w:numPr>
        <w:spacing w:after="0" w:line="360" w:lineRule="auto"/>
        <w:divId w:val="365495147"/>
        <w:rPr>
          <w:rFonts w:eastAsia="Times New Roman"/>
          <w:lang w:val="en"/>
        </w:rPr>
      </w:pPr>
      <w:r w:rsidRPr="006413F0">
        <w:rPr>
          <w:rFonts w:eastAsia="Times New Roman"/>
          <w:lang w:val="en"/>
        </w:rPr>
        <w:t>Damien McElvenny</w:t>
      </w:r>
    </w:p>
    <w:p w:rsidR="002E730A" w:rsidRPr="006413F0" w:rsidRDefault="002E730A" w:rsidP="00804971">
      <w:pPr>
        <w:pStyle w:val="ListParagraph"/>
        <w:numPr>
          <w:ilvl w:val="0"/>
          <w:numId w:val="5"/>
        </w:numPr>
        <w:spacing w:after="0" w:line="360" w:lineRule="auto"/>
        <w:divId w:val="365495147"/>
        <w:rPr>
          <w:rFonts w:eastAsia="Times New Roman"/>
          <w:lang w:val="en"/>
        </w:rPr>
      </w:pPr>
      <w:r w:rsidRPr="006413F0">
        <w:rPr>
          <w:rFonts w:eastAsia="Times New Roman"/>
          <w:lang w:val="en"/>
        </w:rPr>
        <w:t>Will Mueller</w:t>
      </w:r>
    </w:p>
    <w:p w:rsidR="002E730A" w:rsidRPr="006413F0" w:rsidRDefault="002E730A" w:rsidP="00804971">
      <w:pPr>
        <w:pStyle w:val="ListParagraph"/>
        <w:numPr>
          <w:ilvl w:val="0"/>
          <w:numId w:val="5"/>
        </w:numPr>
        <w:spacing w:after="0" w:line="360" w:lineRule="auto"/>
        <w:divId w:val="365495147"/>
        <w:rPr>
          <w:rFonts w:eastAsia="Times New Roman"/>
          <w:lang w:val="en"/>
        </w:rPr>
      </w:pPr>
      <w:r w:rsidRPr="006413F0">
        <w:rPr>
          <w:rFonts w:eastAsia="Times New Roman"/>
          <w:lang w:val="en"/>
        </w:rPr>
        <w:t>Aimee Taaffe</w:t>
      </w:r>
    </w:p>
    <w:p w:rsidR="002E730A" w:rsidRPr="00804971" w:rsidRDefault="002E730A" w:rsidP="00804971">
      <w:pPr>
        <w:spacing w:after="0" w:line="240" w:lineRule="auto"/>
        <w:divId w:val="365495147"/>
        <w:rPr>
          <w:rFonts w:eastAsia="Times New Roman"/>
          <w:b/>
          <w:lang w:val="en"/>
        </w:rPr>
      </w:pPr>
    </w:p>
    <w:p w:rsidR="00804971" w:rsidRDefault="00804971" w:rsidP="00804971">
      <w:pPr>
        <w:spacing w:after="0" w:line="240" w:lineRule="auto"/>
        <w:rPr>
          <w:rFonts w:eastAsia="Times New Roman"/>
          <w:b/>
          <w:lang w:val="en"/>
        </w:rPr>
      </w:pPr>
      <w:r>
        <w:rPr>
          <w:rFonts w:eastAsia="Times New Roman"/>
          <w:b/>
          <w:lang w:val="en"/>
        </w:rPr>
        <w:br w:type="page"/>
      </w:r>
    </w:p>
    <w:p w:rsidR="00541670" w:rsidRPr="00804971" w:rsidRDefault="006413F0" w:rsidP="00804971">
      <w:pPr>
        <w:spacing w:after="0" w:line="240" w:lineRule="auto"/>
        <w:divId w:val="365495147"/>
        <w:rPr>
          <w:rFonts w:eastAsia="Times New Roman"/>
          <w:b/>
          <w:sz w:val="24"/>
          <w:szCs w:val="24"/>
          <w:lang w:val="en"/>
        </w:rPr>
      </w:pPr>
      <w:r w:rsidRPr="00804971">
        <w:rPr>
          <w:rFonts w:eastAsia="Times New Roman"/>
          <w:b/>
          <w:sz w:val="24"/>
          <w:szCs w:val="24"/>
          <w:lang w:val="en"/>
        </w:rPr>
        <w:lastRenderedPageBreak/>
        <w:t>MORNING KEYNOTE</w:t>
      </w:r>
      <w:bookmarkStart w:id="0" w:name="_GoBack"/>
      <w:bookmarkEnd w:id="0"/>
    </w:p>
    <w:p w:rsidR="00804971" w:rsidRDefault="00804971" w:rsidP="00804971">
      <w:pPr>
        <w:spacing w:after="0" w:line="240" w:lineRule="auto"/>
        <w:divId w:val="365495147"/>
        <w:rPr>
          <w:rFonts w:eastAsia="Times New Roman"/>
          <w:lang w:val="en"/>
        </w:rPr>
      </w:pPr>
    </w:p>
    <w:p w:rsidR="00541670" w:rsidRPr="006413F0" w:rsidRDefault="00541670" w:rsidP="00804971">
      <w:pPr>
        <w:spacing w:after="0" w:line="240" w:lineRule="auto"/>
        <w:divId w:val="365495147"/>
        <w:rPr>
          <w:rFonts w:eastAsia="Times New Roman"/>
          <w:b/>
          <w:lang w:val="en"/>
        </w:rPr>
      </w:pPr>
      <w:r w:rsidRPr="006413F0">
        <w:rPr>
          <w:rFonts w:eastAsia="Times New Roman"/>
          <w:b/>
          <w:lang w:val="en"/>
        </w:rPr>
        <w:t>The challenges of Exposure Science in a world that is beyond recognition.</w:t>
      </w:r>
    </w:p>
    <w:p w:rsidR="00804971" w:rsidRDefault="00804971" w:rsidP="00804971">
      <w:pPr>
        <w:spacing w:after="0" w:line="240" w:lineRule="auto"/>
        <w:divId w:val="365495147"/>
        <w:rPr>
          <w:rFonts w:eastAsia="Times New Roman"/>
          <w:u w:val="single"/>
          <w:lang w:val="en"/>
        </w:rPr>
      </w:pPr>
    </w:p>
    <w:p w:rsidR="00541670" w:rsidRPr="00804971" w:rsidRDefault="00541670" w:rsidP="00804971">
      <w:pPr>
        <w:spacing w:after="0" w:line="240" w:lineRule="auto"/>
        <w:divId w:val="365495147"/>
        <w:rPr>
          <w:rFonts w:eastAsia="Times New Roman"/>
          <w:lang w:val="en"/>
        </w:rPr>
      </w:pPr>
      <w:r w:rsidRPr="00BC2B73">
        <w:rPr>
          <w:rFonts w:eastAsia="Times New Roman"/>
          <w:b/>
          <w:lang w:val="en"/>
        </w:rPr>
        <w:t xml:space="preserve">Yuri </w:t>
      </w:r>
      <w:proofErr w:type="spellStart"/>
      <w:r w:rsidRPr="00BC2B73">
        <w:rPr>
          <w:rFonts w:eastAsia="Times New Roman"/>
          <w:b/>
          <w:lang w:val="en"/>
        </w:rPr>
        <w:t>Bruinen</w:t>
      </w:r>
      <w:proofErr w:type="spellEnd"/>
      <w:r w:rsidRPr="00BC2B73">
        <w:rPr>
          <w:rFonts w:eastAsia="Times New Roman"/>
          <w:b/>
          <w:lang w:val="en"/>
        </w:rPr>
        <w:t xml:space="preserve"> de Bruin</w:t>
      </w:r>
      <w:r w:rsidR="00BC2B73">
        <w:rPr>
          <w:rFonts w:eastAsia="Times New Roman"/>
          <w:lang w:val="en"/>
        </w:rPr>
        <w:t xml:space="preserve">, </w:t>
      </w:r>
      <w:r w:rsidRPr="00804971">
        <w:rPr>
          <w:rFonts w:eastAsia="Times New Roman"/>
          <w:lang w:val="en"/>
        </w:rPr>
        <w:t xml:space="preserve">European Commission Knowledge Management Service, </w:t>
      </w:r>
      <w:proofErr w:type="spellStart"/>
      <w:r w:rsidRPr="00804971">
        <w:rPr>
          <w:rFonts w:eastAsia="Times New Roman"/>
          <w:lang w:val="en"/>
        </w:rPr>
        <w:t>Ispra</w:t>
      </w:r>
      <w:proofErr w:type="spellEnd"/>
      <w:r w:rsidRPr="00804971">
        <w:rPr>
          <w:rFonts w:eastAsia="Times New Roman"/>
          <w:lang w:val="en"/>
        </w:rPr>
        <w:t xml:space="preserve">, Italy </w:t>
      </w:r>
    </w:p>
    <w:p w:rsidR="00804971" w:rsidRDefault="00804971" w:rsidP="00804971">
      <w:pPr>
        <w:spacing w:after="0" w:line="240" w:lineRule="auto"/>
        <w:divId w:val="365495147"/>
        <w:rPr>
          <w:rFonts w:eastAsia="Times New Roman"/>
          <w:b/>
          <w:bCs/>
          <w:lang w:val="en"/>
        </w:rPr>
      </w:pPr>
    </w:p>
    <w:p w:rsidR="00541670" w:rsidRPr="00BC2B73" w:rsidRDefault="00541670" w:rsidP="00804971">
      <w:pPr>
        <w:spacing w:after="0" w:line="240" w:lineRule="auto"/>
        <w:divId w:val="365495147"/>
        <w:rPr>
          <w:rFonts w:eastAsia="Times New Roman"/>
          <w:lang w:val="en"/>
        </w:rPr>
      </w:pPr>
      <w:r w:rsidRPr="00BC2B73">
        <w:rPr>
          <w:rFonts w:eastAsia="Times New Roman"/>
          <w:b/>
          <w:bCs/>
          <w:lang w:val="en"/>
        </w:rPr>
        <w:t>Abstract</w:t>
      </w:r>
    </w:p>
    <w:p w:rsidR="00804971" w:rsidRDefault="00804971" w:rsidP="00804971">
      <w:pPr>
        <w:pStyle w:val="NormalWeb"/>
        <w:spacing w:before="0" w:beforeAutospacing="0" w:after="0" w:afterAutospacing="0"/>
        <w:divId w:val="365495147"/>
        <w:rPr>
          <w:rFonts w:asciiTheme="minorHAnsi" w:hAnsiTheme="minorHAnsi"/>
          <w:sz w:val="22"/>
          <w:szCs w:val="22"/>
          <w:lang w:val="en"/>
        </w:rPr>
      </w:pPr>
    </w:p>
    <w:p w:rsidR="00541670" w:rsidRPr="00804971" w:rsidRDefault="00541670" w:rsidP="00804971">
      <w:pPr>
        <w:pStyle w:val="NormalWeb"/>
        <w:spacing w:before="0" w:beforeAutospacing="0" w:after="0" w:afterAutospacing="0"/>
        <w:divId w:val="365495147"/>
        <w:rPr>
          <w:rFonts w:asciiTheme="minorHAnsi" w:hAnsiTheme="minorHAnsi"/>
          <w:sz w:val="22"/>
          <w:szCs w:val="22"/>
          <w:lang w:val="en"/>
        </w:rPr>
      </w:pPr>
      <w:r w:rsidRPr="00804971">
        <w:rPr>
          <w:rFonts w:asciiTheme="minorHAnsi" w:hAnsiTheme="minorHAnsi"/>
          <w:sz w:val="22"/>
          <w:szCs w:val="22"/>
          <w:lang w:val="en"/>
        </w:rPr>
        <w:t xml:space="preserve">As Human Sapiens we are in the fourth revolution currently known as the digital revolution. Although it is difficult to predict what exactly will happen, it is clear lots of high-tech developments are ongoing of which for many of us the consequences are yet highly unknown. We way we work today will not be the same how we will work in 20 to 30 years from now. Technology is changing so fast that looking beyond 30 years is almost impossible to imagine. The development is not linear and a technological discovery may accelerate a whole new concept currently not yet existing. Most of our children will do jobs that today do not exist yet. This presentation will take the audience to a possible future and will stimulate the thinking and discussions about the current, medium and long term role of exposure science within a fast evolving world also </w:t>
      </w:r>
      <w:proofErr w:type="spellStart"/>
      <w:r w:rsidRPr="00804971">
        <w:rPr>
          <w:rFonts w:asciiTheme="minorHAnsi" w:hAnsiTheme="minorHAnsi"/>
          <w:sz w:val="22"/>
          <w:szCs w:val="22"/>
          <w:lang w:val="en"/>
        </w:rPr>
        <w:t>focussing</w:t>
      </w:r>
      <w:proofErr w:type="spellEnd"/>
      <w:r w:rsidRPr="00804971">
        <w:rPr>
          <w:rFonts w:asciiTheme="minorHAnsi" w:hAnsiTheme="minorHAnsi"/>
          <w:sz w:val="22"/>
          <w:szCs w:val="22"/>
          <w:lang w:val="en"/>
        </w:rPr>
        <w:t xml:space="preserve"> on both safety and security aspects. </w:t>
      </w:r>
      <w:r w:rsidRPr="00804971">
        <w:rPr>
          <w:rFonts w:asciiTheme="minorHAnsi" w:hAnsiTheme="minorHAnsi"/>
          <w:sz w:val="22"/>
          <w:szCs w:val="22"/>
          <w:lang w:val="en"/>
        </w:rPr>
        <w:br w:type="textWrapping" w:clear="all"/>
      </w:r>
    </w:p>
    <w:p w:rsidR="004F6F11" w:rsidRPr="00804971" w:rsidRDefault="004F6F11" w:rsidP="00804971">
      <w:pPr>
        <w:pStyle w:val="NormalWeb"/>
        <w:spacing w:before="0" w:beforeAutospacing="0" w:after="0" w:afterAutospacing="0"/>
        <w:divId w:val="365495147"/>
        <w:rPr>
          <w:rFonts w:asciiTheme="minorHAnsi" w:hAnsiTheme="minorHAnsi"/>
          <w:sz w:val="22"/>
          <w:szCs w:val="22"/>
          <w:lang w:val="en"/>
        </w:rPr>
      </w:pPr>
    </w:p>
    <w:p w:rsidR="00541670" w:rsidRPr="00804971" w:rsidRDefault="006413F0" w:rsidP="00804971">
      <w:pPr>
        <w:spacing w:after="0" w:line="240" w:lineRule="auto"/>
        <w:divId w:val="365495147"/>
        <w:rPr>
          <w:rFonts w:eastAsia="Times New Roman"/>
          <w:b/>
          <w:sz w:val="24"/>
          <w:szCs w:val="24"/>
          <w:lang w:val="en"/>
        </w:rPr>
      </w:pPr>
      <w:r w:rsidRPr="00804971">
        <w:rPr>
          <w:rFonts w:eastAsia="Times New Roman"/>
          <w:b/>
          <w:sz w:val="24"/>
          <w:szCs w:val="24"/>
          <w:lang w:val="en"/>
        </w:rPr>
        <w:t>AFTERNOON KEYNOTE</w:t>
      </w:r>
    </w:p>
    <w:p w:rsidR="00804971" w:rsidRDefault="00804971" w:rsidP="00804971">
      <w:pPr>
        <w:spacing w:after="0" w:line="240" w:lineRule="auto"/>
        <w:divId w:val="365495147"/>
        <w:rPr>
          <w:rFonts w:eastAsia="Times New Roman"/>
          <w:lang w:val="en"/>
        </w:rPr>
      </w:pPr>
    </w:p>
    <w:p w:rsidR="004F6F11" w:rsidRPr="006413F0" w:rsidRDefault="004F6F11" w:rsidP="00804971">
      <w:pPr>
        <w:spacing w:after="0" w:line="240" w:lineRule="auto"/>
        <w:divId w:val="365495147"/>
        <w:rPr>
          <w:rFonts w:eastAsia="Times New Roman"/>
          <w:b/>
          <w:lang w:val="en"/>
        </w:rPr>
      </w:pPr>
      <w:r w:rsidRPr="006413F0">
        <w:rPr>
          <w:rFonts w:eastAsia="Times New Roman"/>
          <w:b/>
          <w:lang w:val="en"/>
        </w:rPr>
        <w:t>How can we use existing cohort studies to further the links between epidemiology and exposure science?</w:t>
      </w:r>
    </w:p>
    <w:p w:rsidR="00804971" w:rsidRDefault="00804971" w:rsidP="00804971">
      <w:pPr>
        <w:spacing w:after="0" w:line="240" w:lineRule="auto"/>
        <w:divId w:val="365495147"/>
        <w:rPr>
          <w:rFonts w:eastAsia="Times New Roman"/>
          <w:u w:val="single"/>
          <w:lang w:val="en"/>
        </w:rPr>
      </w:pPr>
    </w:p>
    <w:p w:rsidR="004F6F11" w:rsidRPr="00804971" w:rsidRDefault="004F6F11" w:rsidP="00804971">
      <w:pPr>
        <w:spacing w:after="0" w:line="240" w:lineRule="auto"/>
        <w:divId w:val="365495147"/>
        <w:rPr>
          <w:rFonts w:eastAsia="Times New Roman"/>
          <w:lang w:val="en"/>
        </w:rPr>
      </w:pPr>
      <w:r w:rsidRPr="00BC2B73">
        <w:rPr>
          <w:rFonts w:eastAsia="Times New Roman"/>
          <w:b/>
          <w:lang w:val="en"/>
        </w:rPr>
        <w:t>Mark Pearce</w:t>
      </w:r>
      <w:r w:rsidR="00BC2B73">
        <w:rPr>
          <w:rFonts w:eastAsia="Times New Roman"/>
          <w:lang w:val="en"/>
        </w:rPr>
        <w:t xml:space="preserve">, </w:t>
      </w:r>
      <w:r w:rsidRPr="00804971">
        <w:rPr>
          <w:rFonts w:eastAsia="Times New Roman"/>
          <w:lang w:val="en"/>
        </w:rPr>
        <w:t xml:space="preserve">Newcastle University, Newcastle upon Tyne, United Kingdom </w:t>
      </w:r>
    </w:p>
    <w:p w:rsidR="004F6F11" w:rsidRDefault="004F6F11" w:rsidP="00804971">
      <w:pPr>
        <w:spacing w:after="0" w:line="240" w:lineRule="auto"/>
        <w:divId w:val="365495147"/>
        <w:rPr>
          <w:rFonts w:eastAsia="Times New Roman"/>
          <w:lang w:val="en"/>
        </w:rPr>
      </w:pPr>
    </w:p>
    <w:p w:rsidR="004F6F11" w:rsidRPr="00BC2B73" w:rsidRDefault="004F6F11" w:rsidP="00804971">
      <w:pPr>
        <w:spacing w:after="0" w:line="240" w:lineRule="auto"/>
        <w:divId w:val="365495147"/>
        <w:rPr>
          <w:rFonts w:eastAsia="Times New Roman"/>
          <w:lang w:val="en"/>
        </w:rPr>
      </w:pPr>
      <w:r w:rsidRPr="00BC2B73">
        <w:rPr>
          <w:rFonts w:eastAsia="Times New Roman"/>
          <w:b/>
          <w:bCs/>
          <w:lang w:val="en"/>
        </w:rPr>
        <w:t>Abstract</w:t>
      </w:r>
    </w:p>
    <w:p w:rsidR="00804971" w:rsidRDefault="00804971" w:rsidP="00804971">
      <w:pPr>
        <w:pStyle w:val="NormalWeb"/>
        <w:spacing w:before="0" w:beforeAutospacing="0" w:after="0" w:afterAutospacing="0"/>
        <w:divId w:val="365495147"/>
        <w:rPr>
          <w:rFonts w:asciiTheme="minorHAnsi" w:hAnsiTheme="minorHAnsi"/>
          <w:sz w:val="22"/>
          <w:szCs w:val="22"/>
          <w:lang w:val="en"/>
        </w:rPr>
      </w:pPr>
    </w:p>
    <w:p w:rsidR="004F6F11" w:rsidRPr="00804971" w:rsidRDefault="004F6F11" w:rsidP="00804971">
      <w:pPr>
        <w:pStyle w:val="NormalWeb"/>
        <w:spacing w:before="0" w:beforeAutospacing="0" w:after="0" w:afterAutospacing="0"/>
        <w:divId w:val="365495147"/>
        <w:rPr>
          <w:rFonts w:asciiTheme="minorHAnsi" w:hAnsiTheme="minorHAnsi"/>
          <w:sz w:val="22"/>
          <w:szCs w:val="22"/>
          <w:lang w:val="en"/>
        </w:rPr>
      </w:pPr>
      <w:r w:rsidRPr="00804971">
        <w:rPr>
          <w:rFonts w:asciiTheme="minorHAnsi" w:hAnsiTheme="minorHAnsi"/>
          <w:sz w:val="22"/>
          <w:szCs w:val="22"/>
          <w:lang w:val="en"/>
        </w:rPr>
        <w:t>Epidemiology studies are important to understand the causes of disease, and lead to prevention measures. The usual definition of an epidemiology study includes the words ‘outcome’ and ‘exposure’. Obtaining accurate exposure data, or as close to accurate as currently possible, is important to ensure that epidemiology studies have findings that are as accurate as possible. If not, we risk getting the wrong messages across to the public and the wrong evidence for public health interventions.</w:t>
      </w:r>
    </w:p>
    <w:p w:rsidR="00804971" w:rsidRDefault="00804971" w:rsidP="00804971">
      <w:pPr>
        <w:pStyle w:val="NormalWeb"/>
        <w:spacing w:before="0" w:beforeAutospacing="0" w:after="0" w:afterAutospacing="0"/>
        <w:divId w:val="365495147"/>
        <w:rPr>
          <w:rFonts w:asciiTheme="minorHAnsi" w:hAnsiTheme="minorHAnsi"/>
          <w:sz w:val="22"/>
          <w:szCs w:val="22"/>
          <w:lang w:val="en"/>
        </w:rPr>
      </w:pPr>
    </w:p>
    <w:p w:rsidR="004F6F11" w:rsidRPr="00804971" w:rsidRDefault="004F6F11" w:rsidP="00804971">
      <w:pPr>
        <w:pStyle w:val="NormalWeb"/>
        <w:spacing w:before="0" w:beforeAutospacing="0" w:after="0" w:afterAutospacing="0"/>
        <w:divId w:val="365495147"/>
        <w:rPr>
          <w:rFonts w:asciiTheme="minorHAnsi" w:hAnsiTheme="minorHAnsi"/>
          <w:sz w:val="22"/>
          <w:szCs w:val="22"/>
          <w:lang w:val="en"/>
        </w:rPr>
      </w:pPr>
      <w:r w:rsidRPr="00804971">
        <w:rPr>
          <w:rFonts w:asciiTheme="minorHAnsi" w:hAnsiTheme="minorHAnsi"/>
          <w:sz w:val="22"/>
          <w:szCs w:val="22"/>
          <w:lang w:val="en"/>
        </w:rPr>
        <w:t>Increased use of technological advances means that we can include prospectively measured exposures, objective, such as physical activity, or subjective, such as electronic self-reporting of diet or alcohol consumption. For most exposures, however, the assessment is retrospective, even within a prospective study. With many exposures needed to be estimated as cumulative measure, we need to make use of the vast range of data and biological samples that epidemiology studies hold, and to make even more use of the collaborations between epidemiology and exposure science.</w:t>
      </w:r>
    </w:p>
    <w:p w:rsidR="00804971" w:rsidRDefault="00804971" w:rsidP="00804971">
      <w:pPr>
        <w:pStyle w:val="NormalWeb"/>
        <w:spacing w:before="0" w:beforeAutospacing="0" w:after="0" w:afterAutospacing="0"/>
        <w:divId w:val="365495147"/>
        <w:rPr>
          <w:rFonts w:asciiTheme="minorHAnsi" w:hAnsiTheme="minorHAnsi"/>
          <w:sz w:val="22"/>
          <w:szCs w:val="22"/>
          <w:lang w:val="en"/>
        </w:rPr>
      </w:pPr>
    </w:p>
    <w:p w:rsidR="004F6F11" w:rsidRPr="00804971" w:rsidRDefault="004F6F11" w:rsidP="00804971">
      <w:pPr>
        <w:pStyle w:val="NormalWeb"/>
        <w:spacing w:before="0" w:beforeAutospacing="0" w:after="0" w:afterAutospacing="0"/>
        <w:divId w:val="365495147"/>
        <w:rPr>
          <w:rFonts w:asciiTheme="minorHAnsi" w:hAnsiTheme="minorHAnsi"/>
          <w:sz w:val="22"/>
          <w:szCs w:val="22"/>
          <w:lang w:val="en"/>
        </w:rPr>
      </w:pPr>
      <w:r w:rsidRPr="00804971">
        <w:rPr>
          <w:rFonts w:asciiTheme="minorHAnsi" w:hAnsiTheme="minorHAnsi"/>
          <w:sz w:val="22"/>
          <w:szCs w:val="22"/>
          <w:lang w:val="en"/>
        </w:rPr>
        <w:t xml:space="preserve">The Newcastle Thousand Families Study is a birth cohort that began in 1947 and is still under prospective follow-up over 70 years later. While little has been done so far in terms of </w:t>
      </w:r>
      <w:r w:rsidRPr="00804971">
        <w:rPr>
          <w:rFonts w:asciiTheme="minorHAnsi" w:hAnsiTheme="minorHAnsi"/>
          <w:sz w:val="22"/>
          <w:szCs w:val="22"/>
          <w:lang w:val="en"/>
        </w:rPr>
        <w:lastRenderedPageBreak/>
        <w:t>environmental and occupational exposures, the individuals have been exposed to a huge range of factors across their lives. Examples of the work done so far and the potential ways to involve more multi-disciplinary work on exposure data in such studies will be presented, using the cohort as an example.</w:t>
      </w:r>
    </w:p>
    <w:p w:rsidR="00BC2B73" w:rsidRDefault="00BC2B73">
      <w:pPr>
        <w:rPr>
          <w:rFonts w:eastAsia="Times New Roman"/>
          <w:b/>
          <w:lang w:val="en"/>
        </w:rPr>
      </w:pPr>
      <w:r>
        <w:rPr>
          <w:rFonts w:eastAsia="Times New Roman"/>
          <w:b/>
          <w:lang w:val="en"/>
        </w:rPr>
        <w:br w:type="page"/>
      </w:r>
    </w:p>
    <w:p w:rsidR="004F6F11" w:rsidRPr="00804971" w:rsidRDefault="006413F0" w:rsidP="00804971">
      <w:pPr>
        <w:spacing w:after="0" w:line="240" w:lineRule="auto"/>
        <w:divId w:val="365495147"/>
        <w:rPr>
          <w:rFonts w:eastAsia="Times New Roman"/>
          <w:b/>
          <w:lang w:val="en"/>
        </w:rPr>
      </w:pPr>
      <w:r w:rsidRPr="00BC2B73">
        <w:rPr>
          <w:rFonts w:eastAsia="Times New Roman"/>
          <w:b/>
          <w:sz w:val="24"/>
          <w:szCs w:val="24"/>
          <w:lang w:val="en"/>
        </w:rPr>
        <w:lastRenderedPageBreak/>
        <w:t>INVITED IOM PRESENTATION</w:t>
      </w:r>
    </w:p>
    <w:p w:rsidR="004F6F11" w:rsidRDefault="004F6F11" w:rsidP="00804971">
      <w:pPr>
        <w:spacing w:after="0" w:line="240" w:lineRule="auto"/>
        <w:divId w:val="365495147"/>
        <w:rPr>
          <w:rFonts w:eastAsia="Times New Roman"/>
          <w:lang w:val="en"/>
        </w:rPr>
      </w:pPr>
    </w:p>
    <w:p w:rsidR="007A3F61" w:rsidRPr="006A47FD" w:rsidRDefault="007A3F61" w:rsidP="007A3F61">
      <w:pPr>
        <w:divId w:val="365495147"/>
        <w:rPr>
          <w:b/>
        </w:rPr>
      </w:pPr>
      <w:r w:rsidRPr="006A47FD">
        <w:rPr>
          <w:b/>
        </w:rPr>
        <w:t>IOM’s Contribution to the Occupational and Environmental Exposure Science</w:t>
      </w:r>
    </w:p>
    <w:p w:rsidR="007A3F61" w:rsidRDefault="007A3F61" w:rsidP="007A3F61">
      <w:pPr>
        <w:divId w:val="365495147"/>
      </w:pPr>
      <w:r w:rsidRPr="007A3F61">
        <w:rPr>
          <w:b/>
        </w:rPr>
        <w:t>Sotiris Vardoulakis</w:t>
      </w:r>
      <w:r>
        <w:t xml:space="preserve">, Institute of Occupational Medicine </w:t>
      </w:r>
    </w:p>
    <w:p w:rsidR="007A3F61" w:rsidRDefault="007A3F61" w:rsidP="007A3F61">
      <w:pPr>
        <w:divId w:val="365495147"/>
        <w:rPr>
          <w:b/>
        </w:rPr>
      </w:pPr>
    </w:p>
    <w:p w:rsidR="007A3F61" w:rsidRPr="006A47FD" w:rsidRDefault="007A3F61" w:rsidP="007A3F61">
      <w:pPr>
        <w:divId w:val="365495147"/>
        <w:rPr>
          <w:b/>
        </w:rPr>
      </w:pPr>
      <w:r w:rsidRPr="006A47FD">
        <w:rPr>
          <w:b/>
        </w:rPr>
        <w:t xml:space="preserve">Abstract </w:t>
      </w:r>
    </w:p>
    <w:p w:rsidR="007A3F61" w:rsidRDefault="007A3F61" w:rsidP="007A3F61">
      <w:pPr>
        <w:divId w:val="365495147"/>
      </w:pPr>
      <w:r>
        <w:t>In our daily activities, we are exposed to a wide range of chemical, biological and physical stressors present in our workplace, home, school or outdoor environment that can affect our health and wellbeing. Exposure s</w:t>
      </w:r>
      <w:r w:rsidRPr="000B1B4B">
        <w:t>cience</w:t>
      </w:r>
      <w:r>
        <w:t xml:space="preserve"> aims to characterise human contact with these stressors, e.g. dusts, fibres, chemicals, noise, heat and cold, in order to estimate their association with health effects and prevent or reduce impacts. Exposure science has been a core disciplines at the Institute of Occupational Medicine (IOM) since its establishment 50 years ago. Early pioneering work was undertaken within the </w:t>
      </w:r>
      <w:r w:rsidRPr="00911E8C">
        <w:t xml:space="preserve">Pneumoconiosis Field Research </w:t>
      </w:r>
      <w:r>
        <w:t xml:space="preserve">programme and this has influenced exposure assessment methods in many epidemiological studies. New experimental methods of measuring dust and airborne asbestos fibres developed by IOM have been adopted as standard approaches throughout the world, most notably the IOM inhalable dust sampler and the Walton-Beckett microscope eyepiece </w:t>
      </w:r>
      <w:proofErr w:type="spellStart"/>
      <w:r>
        <w:t>graticule</w:t>
      </w:r>
      <w:proofErr w:type="spellEnd"/>
      <w:r>
        <w:t>. Exposure modelling has also been the focus of several research projects in IOM and has contributed to the reconstruction of historic workplace exposures and the development of tools to estimate human exposure for European chemical regulation. IOM scientists have also undertaken pioneering work on exposure to engineered nanomaterials in industry, dermal exposure to pesticides in farming and agriculture, thermal stress and dust exposure of workers in the London Underground, and more recently on sub-concussive head trauma and neurological health in professional footballers. Another key area is the evaluation of interventions aiming to reduce environmental and workplace exposures. This has recently included evaluation of the effectiveness of personal protective equipment, such as facemasks, as well as of wider policies to improve outdoor air quality in cities in the UK and overseas. IOM will continue to champion exposure science in the years to come, further developing the life-course “</w:t>
      </w:r>
      <w:proofErr w:type="spellStart"/>
      <w:r>
        <w:t>exposome</w:t>
      </w:r>
      <w:proofErr w:type="spellEnd"/>
      <w:r>
        <w:t xml:space="preserve">” approach and other innovative research methods, such as biomonitoring, smart sensors, and Big Data analysis, for a wide range of occupational and environmental health studies.   </w:t>
      </w:r>
    </w:p>
    <w:p w:rsidR="007A3F61" w:rsidRPr="00804971" w:rsidRDefault="007A3F61" w:rsidP="00804971">
      <w:pPr>
        <w:spacing w:after="0" w:line="240" w:lineRule="auto"/>
        <w:divId w:val="365495147"/>
        <w:rPr>
          <w:rFonts w:eastAsia="Times New Roman"/>
          <w:lang w:val="en"/>
        </w:rPr>
      </w:pPr>
    </w:p>
    <w:p w:rsidR="006257B4" w:rsidRDefault="006257B4">
      <w:pPr>
        <w:rPr>
          <w:rFonts w:eastAsia="Times New Roman" w:cs="Times New Roman"/>
          <w:b/>
          <w:bCs/>
          <w:sz w:val="24"/>
          <w:szCs w:val="24"/>
          <w:lang w:val="en"/>
        </w:rPr>
      </w:pPr>
      <w:r>
        <w:rPr>
          <w:rFonts w:eastAsia="Times New Roman"/>
          <w:sz w:val="24"/>
          <w:szCs w:val="24"/>
          <w:lang w:val="en"/>
        </w:rPr>
        <w:br w:type="page"/>
      </w:r>
    </w:p>
    <w:p w:rsidR="004F6F11" w:rsidRPr="00BC2B73" w:rsidRDefault="006413F0" w:rsidP="00804971">
      <w:pPr>
        <w:pStyle w:val="Heading3"/>
        <w:spacing w:before="0" w:beforeAutospacing="0" w:after="0" w:afterAutospacing="0"/>
        <w:divId w:val="365495147"/>
        <w:rPr>
          <w:rFonts w:asciiTheme="minorHAnsi" w:eastAsia="Times New Roman" w:hAnsiTheme="minorHAnsi"/>
          <w:sz w:val="24"/>
          <w:szCs w:val="24"/>
          <w:lang w:val="en"/>
        </w:rPr>
      </w:pPr>
      <w:r w:rsidRPr="00BC2B73">
        <w:rPr>
          <w:rFonts w:asciiTheme="minorHAnsi" w:eastAsia="Times New Roman" w:hAnsiTheme="minorHAnsi"/>
          <w:sz w:val="24"/>
          <w:szCs w:val="24"/>
          <w:lang w:val="en"/>
        </w:rPr>
        <w:lastRenderedPageBreak/>
        <w:t>ORAL PRESENTATIONS</w:t>
      </w:r>
    </w:p>
    <w:p w:rsidR="004F6F11" w:rsidRPr="00804971" w:rsidRDefault="004F6F11" w:rsidP="00804971">
      <w:pPr>
        <w:spacing w:after="0" w:line="240" w:lineRule="auto"/>
        <w:divId w:val="365495147"/>
        <w:rPr>
          <w:rFonts w:eastAsia="Times New Roman"/>
          <w:lang w:val="en"/>
        </w:rPr>
      </w:pPr>
    </w:p>
    <w:p w:rsidR="004D7582" w:rsidRPr="006413F0" w:rsidRDefault="004D7582" w:rsidP="004D7582">
      <w:pPr>
        <w:spacing w:after="0" w:line="240" w:lineRule="auto"/>
        <w:divId w:val="1433865371"/>
        <w:rPr>
          <w:rFonts w:eastAsia="Times New Roman"/>
          <w:b/>
          <w:lang w:val="en"/>
        </w:rPr>
      </w:pPr>
      <w:r w:rsidRPr="006413F0">
        <w:rPr>
          <w:rFonts w:eastAsia="Times New Roman"/>
          <w:b/>
          <w:lang w:val="en"/>
        </w:rPr>
        <w:t>Developing a model for residential indoor PM2.5 exposure estimation</w:t>
      </w:r>
    </w:p>
    <w:p w:rsidR="004D7582" w:rsidRDefault="004D7582" w:rsidP="004D7582">
      <w:pPr>
        <w:spacing w:after="0" w:line="240" w:lineRule="auto"/>
        <w:divId w:val="1433865371"/>
        <w:rPr>
          <w:rFonts w:eastAsia="Times New Roman"/>
          <w:u w:val="single"/>
          <w:lang w:val="en"/>
        </w:rPr>
      </w:pPr>
    </w:p>
    <w:p w:rsidR="004D7582" w:rsidRPr="00804971" w:rsidRDefault="004D7582" w:rsidP="004D7582">
      <w:pPr>
        <w:spacing w:after="0" w:line="240" w:lineRule="auto"/>
        <w:divId w:val="1433865371"/>
        <w:rPr>
          <w:rFonts w:eastAsia="Times New Roman"/>
          <w:lang w:val="en"/>
        </w:rPr>
      </w:pPr>
      <w:proofErr w:type="spellStart"/>
      <w:r w:rsidRPr="006413F0">
        <w:rPr>
          <w:rFonts w:eastAsia="Times New Roman"/>
          <w:b/>
          <w:lang w:val="en"/>
        </w:rPr>
        <w:t>Hanbin</w:t>
      </w:r>
      <w:proofErr w:type="spellEnd"/>
      <w:r w:rsidRPr="006413F0">
        <w:rPr>
          <w:rFonts w:eastAsia="Times New Roman"/>
          <w:b/>
          <w:lang w:val="en"/>
        </w:rPr>
        <w:t xml:space="preserve"> Z</w:t>
      </w:r>
      <w:r>
        <w:rPr>
          <w:rFonts w:eastAsia="Times New Roman"/>
          <w:b/>
          <w:lang w:val="en"/>
        </w:rPr>
        <w:t>hang</w:t>
      </w:r>
      <w:r w:rsidRPr="00804971">
        <w:rPr>
          <w:rFonts w:eastAsia="Times New Roman"/>
          <w:vertAlign w:val="superscript"/>
          <w:lang w:val="en"/>
        </w:rPr>
        <w:t>1</w:t>
      </w:r>
      <w:r w:rsidRPr="00804971">
        <w:rPr>
          <w:rFonts w:eastAsia="Times New Roman"/>
          <w:lang w:val="en"/>
        </w:rPr>
        <w:t xml:space="preserve">, </w:t>
      </w:r>
      <w:proofErr w:type="spellStart"/>
      <w:r w:rsidRPr="00804971">
        <w:rPr>
          <w:rFonts w:eastAsia="Times New Roman"/>
          <w:lang w:val="en"/>
        </w:rPr>
        <w:t>Yunfei</w:t>
      </w:r>
      <w:proofErr w:type="spellEnd"/>
      <w:r w:rsidRPr="00804971">
        <w:rPr>
          <w:rFonts w:eastAsia="Times New Roman"/>
          <w:lang w:val="en"/>
        </w:rPr>
        <w:t xml:space="preserve"> Fan</w:t>
      </w:r>
      <w:r w:rsidRPr="00804971">
        <w:rPr>
          <w:rFonts w:eastAsia="Times New Roman"/>
          <w:vertAlign w:val="superscript"/>
          <w:lang w:val="en"/>
        </w:rPr>
        <w:t>2</w:t>
      </w:r>
      <w:r w:rsidRPr="00804971">
        <w:rPr>
          <w:rFonts w:eastAsia="Times New Roman"/>
          <w:lang w:val="en"/>
        </w:rPr>
        <w:t xml:space="preserve">, </w:t>
      </w:r>
      <w:proofErr w:type="spellStart"/>
      <w:r w:rsidRPr="00804971">
        <w:rPr>
          <w:rFonts w:eastAsia="Times New Roman"/>
          <w:lang w:val="en"/>
        </w:rPr>
        <w:t>Yiqun</w:t>
      </w:r>
      <w:proofErr w:type="spellEnd"/>
      <w:r w:rsidRPr="00804971">
        <w:rPr>
          <w:rFonts w:eastAsia="Times New Roman"/>
          <w:lang w:val="en"/>
        </w:rPr>
        <w:t xml:space="preserve"> Han</w:t>
      </w:r>
      <w:r w:rsidRPr="00804971">
        <w:rPr>
          <w:rFonts w:eastAsia="Times New Roman"/>
          <w:vertAlign w:val="superscript"/>
          <w:lang w:val="en"/>
        </w:rPr>
        <w:t>3,4</w:t>
      </w:r>
      <w:r w:rsidRPr="00804971">
        <w:rPr>
          <w:rFonts w:eastAsia="Times New Roman"/>
          <w:lang w:val="en"/>
        </w:rPr>
        <w:t>, Li Yan</w:t>
      </w:r>
      <w:r w:rsidRPr="00804971">
        <w:rPr>
          <w:rFonts w:eastAsia="Times New Roman"/>
          <w:vertAlign w:val="superscript"/>
          <w:lang w:val="en"/>
        </w:rPr>
        <w:t>3,5</w:t>
      </w:r>
      <w:r w:rsidRPr="00804971">
        <w:rPr>
          <w:rFonts w:eastAsia="Times New Roman"/>
          <w:lang w:val="en"/>
        </w:rPr>
        <w:t xml:space="preserve">, </w:t>
      </w:r>
      <w:proofErr w:type="spellStart"/>
      <w:r w:rsidRPr="00804971">
        <w:rPr>
          <w:rFonts w:eastAsia="Times New Roman"/>
          <w:lang w:val="en"/>
        </w:rPr>
        <w:t>Yutong</w:t>
      </w:r>
      <w:proofErr w:type="spellEnd"/>
      <w:r w:rsidRPr="00804971">
        <w:rPr>
          <w:rFonts w:eastAsia="Times New Roman"/>
          <w:lang w:val="en"/>
        </w:rPr>
        <w:t xml:space="preserve"> Cai</w:t>
      </w:r>
      <w:r w:rsidRPr="00804971">
        <w:rPr>
          <w:rFonts w:eastAsia="Times New Roman"/>
          <w:vertAlign w:val="superscript"/>
          <w:lang w:val="en"/>
        </w:rPr>
        <w:t>3,5</w:t>
      </w:r>
      <w:r w:rsidRPr="00804971">
        <w:rPr>
          <w:rFonts w:eastAsia="Times New Roman"/>
          <w:lang w:val="en"/>
        </w:rPr>
        <w:t xml:space="preserve">, </w:t>
      </w:r>
      <w:proofErr w:type="spellStart"/>
      <w:r w:rsidRPr="00804971">
        <w:rPr>
          <w:rFonts w:eastAsia="Times New Roman"/>
          <w:lang w:val="en"/>
        </w:rPr>
        <w:t>Bingling</w:t>
      </w:r>
      <w:proofErr w:type="spellEnd"/>
      <w:r w:rsidRPr="00804971">
        <w:rPr>
          <w:rFonts w:eastAsia="Times New Roman"/>
          <w:lang w:val="en"/>
        </w:rPr>
        <w:t xml:space="preserve"> Zhou</w:t>
      </w:r>
      <w:r w:rsidRPr="00804971">
        <w:rPr>
          <w:rFonts w:eastAsia="Times New Roman"/>
          <w:vertAlign w:val="superscript"/>
          <w:lang w:val="en"/>
        </w:rPr>
        <w:t>1</w:t>
      </w:r>
      <w:r w:rsidRPr="00804971">
        <w:rPr>
          <w:rFonts w:eastAsia="Times New Roman"/>
          <w:lang w:val="en"/>
        </w:rPr>
        <w:t>, Wu Chen</w:t>
      </w:r>
      <w:r w:rsidRPr="00804971">
        <w:rPr>
          <w:rFonts w:eastAsia="Times New Roman"/>
          <w:vertAlign w:val="superscript"/>
          <w:lang w:val="en"/>
        </w:rPr>
        <w:t>2</w:t>
      </w:r>
      <w:r w:rsidRPr="00804971">
        <w:rPr>
          <w:rFonts w:eastAsia="Times New Roman"/>
          <w:lang w:val="en"/>
        </w:rPr>
        <w:t>, Queenie Chan</w:t>
      </w:r>
      <w:r w:rsidRPr="00804971">
        <w:rPr>
          <w:rFonts w:eastAsia="Times New Roman"/>
          <w:vertAlign w:val="superscript"/>
          <w:lang w:val="en"/>
        </w:rPr>
        <w:t>1,5</w:t>
      </w:r>
      <w:r w:rsidRPr="00804971">
        <w:rPr>
          <w:rFonts w:eastAsia="Times New Roman"/>
          <w:lang w:val="en"/>
        </w:rPr>
        <w:t>, Tong Zhu</w:t>
      </w:r>
      <w:r w:rsidRPr="00804971">
        <w:rPr>
          <w:rFonts w:eastAsia="Times New Roman"/>
          <w:vertAlign w:val="superscript"/>
          <w:lang w:val="en"/>
        </w:rPr>
        <w:t>2</w:t>
      </w:r>
      <w:r w:rsidRPr="00804971">
        <w:rPr>
          <w:rFonts w:eastAsia="Times New Roman"/>
          <w:lang w:val="en"/>
        </w:rPr>
        <w:t>, Frank Kelly</w:t>
      </w:r>
      <w:r w:rsidRPr="00804971">
        <w:rPr>
          <w:rFonts w:eastAsia="Times New Roman"/>
          <w:vertAlign w:val="superscript"/>
          <w:lang w:val="en"/>
        </w:rPr>
        <w:t>1</w:t>
      </w:r>
      <w:r w:rsidRPr="00804971">
        <w:rPr>
          <w:rFonts w:eastAsia="Times New Roman"/>
          <w:lang w:val="en"/>
        </w:rPr>
        <w:t>, Benjamin Barratt</w:t>
      </w:r>
      <w:r w:rsidRPr="00804971">
        <w:rPr>
          <w:rFonts w:eastAsia="Times New Roman"/>
          <w:vertAlign w:val="superscript"/>
          <w:lang w:val="en"/>
        </w:rPr>
        <w:t>1</w:t>
      </w:r>
      <w:r w:rsidRPr="00804971">
        <w:rPr>
          <w:rFonts w:eastAsia="Times New Roman"/>
          <w:lang w:val="en"/>
        </w:rPr>
        <w:t xml:space="preserve"> </w:t>
      </w:r>
    </w:p>
    <w:p w:rsidR="004D7582" w:rsidRPr="00804971" w:rsidRDefault="004D7582" w:rsidP="004D7582">
      <w:pPr>
        <w:spacing w:after="0" w:line="240" w:lineRule="auto"/>
        <w:divId w:val="1433865371"/>
        <w:rPr>
          <w:rFonts w:eastAsia="Times New Roman"/>
          <w:lang w:val="en"/>
        </w:rPr>
      </w:pPr>
      <w:r w:rsidRPr="00804971">
        <w:rPr>
          <w:rFonts w:eastAsia="Times New Roman"/>
          <w:vertAlign w:val="superscript"/>
          <w:lang w:val="en"/>
        </w:rPr>
        <w:t>1</w:t>
      </w:r>
      <w:r w:rsidRPr="00804971">
        <w:rPr>
          <w:rFonts w:eastAsia="Times New Roman"/>
          <w:lang w:val="en"/>
        </w:rPr>
        <w:t xml:space="preserve">Environmental Research Group, King's College London, London, United Kingdom. </w:t>
      </w:r>
      <w:r w:rsidRPr="00804971">
        <w:rPr>
          <w:rFonts w:eastAsia="Times New Roman"/>
          <w:vertAlign w:val="superscript"/>
          <w:lang w:val="en"/>
        </w:rPr>
        <w:t>2</w:t>
      </w:r>
      <w:r w:rsidRPr="00804971">
        <w:rPr>
          <w:rFonts w:eastAsia="Times New Roman"/>
          <w:lang w:val="en"/>
        </w:rPr>
        <w:t xml:space="preserve">College of Environmental Sciences and Engineering, Center for Environment and Health, Peking University, Beijing, China. </w:t>
      </w:r>
      <w:r w:rsidRPr="00804971">
        <w:rPr>
          <w:rFonts w:eastAsia="Times New Roman"/>
          <w:vertAlign w:val="superscript"/>
          <w:lang w:val="en"/>
        </w:rPr>
        <w:t>3</w:t>
      </w:r>
      <w:r w:rsidRPr="00804971">
        <w:rPr>
          <w:rFonts w:eastAsia="Times New Roman"/>
          <w:lang w:val="en"/>
        </w:rPr>
        <w:t xml:space="preserve">Environmental Research Group, King’s College London, London, United Kingdom. </w:t>
      </w:r>
      <w:r w:rsidRPr="00804971">
        <w:rPr>
          <w:rFonts w:eastAsia="Times New Roman"/>
          <w:vertAlign w:val="superscript"/>
          <w:lang w:val="en"/>
        </w:rPr>
        <w:t>4</w:t>
      </w:r>
      <w:r w:rsidRPr="00804971">
        <w:rPr>
          <w:rFonts w:eastAsia="Times New Roman"/>
          <w:lang w:val="en"/>
        </w:rPr>
        <w:t xml:space="preserve">College of Environmental Sciences and Engineering, Center for Environment and Health, Peking University, Beijing, United Kingdom. </w:t>
      </w:r>
      <w:r w:rsidRPr="00804971">
        <w:rPr>
          <w:rFonts w:eastAsia="Times New Roman"/>
          <w:vertAlign w:val="superscript"/>
          <w:lang w:val="en"/>
        </w:rPr>
        <w:t>5</w:t>
      </w:r>
      <w:r w:rsidRPr="00804971">
        <w:rPr>
          <w:rFonts w:eastAsia="Times New Roman"/>
          <w:lang w:val="en"/>
        </w:rPr>
        <w:t xml:space="preserve">Department of Epidemiology and Biostatistics, MRC PHE Centre for Environment and Health, Imperial College London, London, United Kingdom </w:t>
      </w:r>
    </w:p>
    <w:p w:rsidR="004D7582" w:rsidRPr="00804971" w:rsidRDefault="004D7582" w:rsidP="004D7582">
      <w:pPr>
        <w:spacing w:after="0" w:line="240" w:lineRule="auto"/>
        <w:divId w:val="1433865371"/>
        <w:rPr>
          <w:rFonts w:eastAsia="Times New Roman"/>
          <w:lang w:val="en"/>
        </w:rPr>
      </w:pPr>
    </w:p>
    <w:p w:rsidR="004D7582" w:rsidRPr="00804971" w:rsidRDefault="004D7582" w:rsidP="004D7582">
      <w:pPr>
        <w:spacing w:after="0" w:line="240" w:lineRule="auto"/>
        <w:divId w:val="1433865371"/>
        <w:rPr>
          <w:rFonts w:eastAsia="Times New Roman"/>
          <w:lang w:val="en"/>
        </w:rPr>
      </w:pPr>
      <w:r w:rsidRPr="00804971">
        <w:rPr>
          <w:rFonts w:eastAsia="Times New Roman"/>
          <w:b/>
          <w:bCs/>
          <w:lang w:val="en"/>
        </w:rPr>
        <w:t>Abstract</w:t>
      </w:r>
    </w:p>
    <w:p w:rsidR="004D7582" w:rsidRDefault="004D7582" w:rsidP="004D7582">
      <w:pPr>
        <w:pStyle w:val="NormalWeb"/>
        <w:spacing w:before="0" w:beforeAutospacing="0" w:after="0" w:afterAutospacing="0"/>
        <w:jc w:val="both"/>
        <w:divId w:val="1433865371"/>
        <w:rPr>
          <w:rStyle w:val="Strong"/>
          <w:rFonts w:asciiTheme="minorHAnsi" w:hAnsiTheme="minorHAnsi"/>
          <w:sz w:val="22"/>
          <w:szCs w:val="22"/>
          <w:lang w:val="en"/>
        </w:rPr>
      </w:pPr>
      <w:bookmarkStart w:id="1" w:name="_Hlk512270721"/>
    </w:p>
    <w:p w:rsidR="004D7582" w:rsidRPr="00804971" w:rsidRDefault="004D7582" w:rsidP="004D7582">
      <w:pPr>
        <w:pStyle w:val="NormalWeb"/>
        <w:spacing w:before="0" w:beforeAutospacing="0" w:after="0" w:afterAutospacing="0"/>
        <w:jc w:val="both"/>
        <w:divId w:val="1433865371"/>
        <w:rPr>
          <w:rFonts w:asciiTheme="minorHAnsi" w:hAnsiTheme="minorHAnsi"/>
          <w:sz w:val="22"/>
          <w:szCs w:val="22"/>
          <w:lang w:val="en"/>
        </w:rPr>
      </w:pPr>
      <w:r w:rsidRPr="00804971">
        <w:rPr>
          <w:rStyle w:val="Strong"/>
          <w:rFonts w:asciiTheme="minorHAnsi" w:hAnsiTheme="minorHAnsi"/>
          <w:sz w:val="22"/>
          <w:szCs w:val="22"/>
          <w:lang w:val="en"/>
        </w:rPr>
        <w:t>Background</w:t>
      </w:r>
      <w:bookmarkEnd w:id="1"/>
      <w:r>
        <w:rPr>
          <w:rStyle w:val="Strong"/>
          <w:rFonts w:asciiTheme="minorHAnsi" w:hAnsiTheme="minorHAnsi"/>
          <w:sz w:val="22"/>
          <w:szCs w:val="22"/>
          <w:lang w:val="en"/>
        </w:rPr>
        <w:t xml:space="preserve">: </w:t>
      </w:r>
      <w:r w:rsidRPr="00804971">
        <w:rPr>
          <w:rFonts w:asciiTheme="minorHAnsi" w:hAnsiTheme="minorHAnsi"/>
          <w:sz w:val="22"/>
          <w:szCs w:val="22"/>
          <w:lang w:val="en"/>
        </w:rPr>
        <w:t>Residential indoor PM</w:t>
      </w:r>
      <w:r w:rsidRPr="00804971">
        <w:rPr>
          <w:rFonts w:asciiTheme="minorHAnsi" w:hAnsiTheme="minorHAnsi"/>
          <w:sz w:val="22"/>
          <w:szCs w:val="22"/>
          <w:vertAlign w:val="subscript"/>
          <w:lang w:val="en"/>
        </w:rPr>
        <w:t>2.5</w:t>
      </w:r>
      <w:r w:rsidRPr="00804971">
        <w:rPr>
          <w:rFonts w:asciiTheme="minorHAnsi" w:hAnsiTheme="minorHAnsi"/>
          <w:sz w:val="22"/>
          <w:szCs w:val="22"/>
          <w:lang w:val="en"/>
        </w:rPr>
        <w:t xml:space="preserve"> can be divided into indoor and outdoor origins. Associated with different activities, they may have different health effects and thus should be separately modelled. We aimed to create an empirical model that allows translation of ambient PM</w:t>
      </w:r>
      <w:r w:rsidRPr="00804971">
        <w:rPr>
          <w:rFonts w:asciiTheme="minorHAnsi" w:hAnsiTheme="minorHAnsi"/>
          <w:sz w:val="22"/>
          <w:szCs w:val="22"/>
          <w:vertAlign w:val="subscript"/>
          <w:lang w:val="en"/>
        </w:rPr>
        <w:t>2.5</w:t>
      </w:r>
      <w:r w:rsidRPr="00804971">
        <w:rPr>
          <w:rFonts w:asciiTheme="minorHAnsi" w:hAnsiTheme="minorHAnsi"/>
          <w:sz w:val="22"/>
          <w:szCs w:val="22"/>
          <w:lang w:val="en"/>
        </w:rPr>
        <w:t xml:space="preserve"> measurements into residential exposure estimates, for application in panel and cohort studies in developing countries.        </w:t>
      </w:r>
    </w:p>
    <w:p w:rsidR="004D7582" w:rsidRPr="00804971" w:rsidRDefault="004D7582" w:rsidP="004D7582">
      <w:pPr>
        <w:pStyle w:val="NormalWeb"/>
        <w:spacing w:before="0" w:beforeAutospacing="0" w:after="0" w:afterAutospacing="0"/>
        <w:jc w:val="both"/>
        <w:divId w:val="1433865371"/>
        <w:rPr>
          <w:rFonts w:asciiTheme="minorHAnsi" w:hAnsiTheme="minorHAnsi"/>
          <w:sz w:val="22"/>
          <w:szCs w:val="22"/>
          <w:lang w:val="en"/>
        </w:rPr>
      </w:pPr>
    </w:p>
    <w:p w:rsidR="004D7582" w:rsidRPr="00804971" w:rsidRDefault="004D7582" w:rsidP="004D7582">
      <w:pPr>
        <w:pStyle w:val="NormalWeb"/>
        <w:spacing w:before="0" w:beforeAutospacing="0" w:after="0" w:afterAutospacing="0"/>
        <w:jc w:val="both"/>
        <w:divId w:val="1433865371"/>
        <w:rPr>
          <w:rFonts w:asciiTheme="minorHAnsi" w:hAnsiTheme="minorHAnsi"/>
          <w:sz w:val="22"/>
          <w:szCs w:val="22"/>
          <w:lang w:val="en"/>
        </w:rPr>
      </w:pPr>
      <w:bookmarkStart w:id="2" w:name="_Hlk512270753"/>
      <w:r w:rsidRPr="00804971">
        <w:rPr>
          <w:rStyle w:val="Strong"/>
          <w:rFonts w:asciiTheme="minorHAnsi" w:hAnsiTheme="minorHAnsi"/>
          <w:sz w:val="22"/>
          <w:szCs w:val="22"/>
          <w:lang w:val="en"/>
        </w:rPr>
        <w:t>Methods</w:t>
      </w:r>
      <w:bookmarkEnd w:id="2"/>
      <w:r>
        <w:rPr>
          <w:rStyle w:val="Strong"/>
          <w:rFonts w:asciiTheme="minorHAnsi" w:hAnsiTheme="minorHAnsi"/>
          <w:sz w:val="22"/>
          <w:szCs w:val="22"/>
          <w:lang w:val="en"/>
        </w:rPr>
        <w:t xml:space="preserve">: </w:t>
      </w:r>
      <w:r w:rsidRPr="00804971">
        <w:rPr>
          <w:rFonts w:asciiTheme="minorHAnsi" w:hAnsiTheme="minorHAnsi"/>
          <w:sz w:val="22"/>
          <w:szCs w:val="22"/>
          <w:lang w:val="en"/>
        </w:rPr>
        <w:t>An automated classification algorithm was developed from twelve non-smoker participants in Beijing, with two-day paired indoor and outdoor exposure monitoring at their residential addresses during 2017. The model was then extrapolated to the study panel where indoor and ambient measurements were available. </w:t>
      </w:r>
    </w:p>
    <w:p w:rsidR="004D7582" w:rsidRPr="00804971" w:rsidRDefault="004D7582" w:rsidP="004D7582">
      <w:pPr>
        <w:pStyle w:val="NormalWeb"/>
        <w:spacing w:before="0" w:beforeAutospacing="0" w:after="0" w:afterAutospacing="0"/>
        <w:jc w:val="both"/>
        <w:divId w:val="1433865371"/>
        <w:rPr>
          <w:rFonts w:asciiTheme="minorHAnsi" w:hAnsiTheme="minorHAnsi"/>
          <w:sz w:val="22"/>
          <w:szCs w:val="22"/>
          <w:lang w:val="en"/>
        </w:rPr>
      </w:pPr>
    </w:p>
    <w:p w:rsidR="004D7582" w:rsidRPr="00804971" w:rsidRDefault="004D7582" w:rsidP="004D7582">
      <w:pPr>
        <w:pStyle w:val="NormalWeb"/>
        <w:spacing w:before="0" w:beforeAutospacing="0" w:after="0" w:afterAutospacing="0"/>
        <w:jc w:val="both"/>
        <w:divId w:val="1433865371"/>
        <w:rPr>
          <w:rFonts w:asciiTheme="minorHAnsi" w:hAnsiTheme="minorHAnsi"/>
          <w:sz w:val="22"/>
          <w:szCs w:val="22"/>
          <w:lang w:val="en"/>
        </w:rPr>
      </w:pPr>
      <w:bookmarkStart w:id="3" w:name="_Hlk512270780"/>
      <w:r w:rsidRPr="00804971">
        <w:rPr>
          <w:rStyle w:val="Strong"/>
          <w:rFonts w:asciiTheme="minorHAnsi" w:hAnsiTheme="minorHAnsi"/>
          <w:sz w:val="22"/>
          <w:szCs w:val="22"/>
          <w:lang w:val="en"/>
        </w:rPr>
        <w:t>Results</w:t>
      </w:r>
      <w:bookmarkEnd w:id="3"/>
      <w:r>
        <w:rPr>
          <w:rStyle w:val="Strong"/>
          <w:rFonts w:asciiTheme="minorHAnsi" w:hAnsiTheme="minorHAnsi"/>
          <w:sz w:val="22"/>
          <w:szCs w:val="22"/>
          <w:lang w:val="en"/>
        </w:rPr>
        <w:t xml:space="preserve">: </w:t>
      </w:r>
      <w:r w:rsidRPr="00804971">
        <w:rPr>
          <w:rFonts w:asciiTheme="minorHAnsi" w:hAnsiTheme="minorHAnsi"/>
          <w:sz w:val="22"/>
          <w:szCs w:val="22"/>
          <w:lang w:val="en"/>
        </w:rPr>
        <w:t>Among the twelve subject homes, the calculated indoor origin average and infiltration efficiency (</w:t>
      </w:r>
      <w:proofErr w:type="spellStart"/>
      <w:r w:rsidRPr="00804971">
        <w:rPr>
          <w:rFonts w:asciiTheme="minorHAnsi" w:hAnsiTheme="minorHAnsi"/>
          <w:sz w:val="22"/>
          <w:szCs w:val="22"/>
          <w:lang w:val="en"/>
        </w:rPr>
        <w:t>F</w:t>
      </w:r>
      <w:r w:rsidRPr="00804971">
        <w:rPr>
          <w:rFonts w:asciiTheme="minorHAnsi" w:hAnsiTheme="minorHAnsi"/>
          <w:sz w:val="22"/>
          <w:szCs w:val="22"/>
          <w:vertAlign w:val="subscript"/>
          <w:lang w:val="en"/>
        </w:rPr>
        <w:t>inf</w:t>
      </w:r>
      <w:proofErr w:type="spellEnd"/>
      <w:r w:rsidRPr="00804971">
        <w:rPr>
          <w:rFonts w:asciiTheme="minorHAnsi" w:hAnsiTheme="minorHAnsi"/>
          <w:sz w:val="22"/>
          <w:szCs w:val="22"/>
          <w:lang w:val="en"/>
        </w:rPr>
        <w:t>) has a median of 27.5</w:t>
      </w:r>
      <w:proofErr w:type="gramStart"/>
      <w:r w:rsidRPr="00804971">
        <w:rPr>
          <w:rFonts w:asciiTheme="minorHAnsi" w:hAnsiTheme="minorHAnsi"/>
          <w:sz w:val="22"/>
          <w:szCs w:val="22"/>
          <w:lang w:val="en"/>
        </w:rPr>
        <w:t>  (</w:t>
      </w:r>
      <w:proofErr w:type="gramEnd"/>
      <w:r w:rsidRPr="00804971">
        <w:rPr>
          <w:rFonts w:asciiTheme="minorHAnsi" w:hAnsiTheme="minorHAnsi"/>
          <w:sz w:val="22"/>
          <w:szCs w:val="22"/>
          <w:lang w:val="en"/>
        </w:rPr>
        <w:t xml:space="preserve">IQR: 18.5-41.5 ) and a median of 0.85 (IQR: 0.71-0.89). There were no significant differences between using outdoor and ambient measurements as inputs, as for </w:t>
      </w:r>
      <w:proofErr w:type="spellStart"/>
      <w:r w:rsidRPr="00804971">
        <w:rPr>
          <w:rFonts w:asciiTheme="minorHAnsi" w:hAnsiTheme="minorHAnsi"/>
          <w:sz w:val="22"/>
          <w:szCs w:val="22"/>
          <w:lang w:val="en"/>
        </w:rPr>
        <w:t>F</w:t>
      </w:r>
      <w:r w:rsidRPr="00804971">
        <w:rPr>
          <w:rFonts w:asciiTheme="minorHAnsi" w:hAnsiTheme="minorHAnsi"/>
          <w:sz w:val="22"/>
          <w:szCs w:val="22"/>
          <w:vertAlign w:val="subscript"/>
          <w:lang w:val="en"/>
        </w:rPr>
        <w:t>inf</w:t>
      </w:r>
      <w:proofErr w:type="spellEnd"/>
      <w:r w:rsidRPr="00804971">
        <w:rPr>
          <w:rFonts w:asciiTheme="minorHAnsi" w:hAnsiTheme="minorHAnsi"/>
          <w:sz w:val="22"/>
          <w:szCs w:val="22"/>
          <w:lang w:val="en"/>
        </w:rPr>
        <w:t xml:space="preserve"> (</w:t>
      </w:r>
      <w:r w:rsidRPr="00804971">
        <w:rPr>
          <w:rStyle w:val="Emphasis"/>
          <w:rFonts w:asciiTheme="minorHAnsi" w:hAnsiTheme="minorHAnsi"/>
          <w:sz w:val="22"/>
          <w:szCs w:val="22"/>
          <w:lang w:val="en"/>
        </w:rPr>
        <w:t>p</w:t>
      </w:r>
      <w:r w:rsidRPr="00804971">
        <w:rPr>
          <w:rFonts w:asciiTheme="minorHAnsi" w:hAnsiTheme="minorHAnsi"/>
          <w:sz w:val="22"/>
          <w:szCs w:val="22"/>
          <w:lang w:val="en"/>
        </w:rPr>
        <w:t xml:space="preserve"> = 0.1) and indoor origin averages (</w:t>
      </w:r>
      <w:r w:rsidRPr="00804971">
        <w:rPr>
          <w:rStyle w:val="Emphasis"/>
          <w:rFonts w:asciiTheme="minorHAnsi" w:hAnsiTheme="minorHAnsi"/>
          <w:sz w:val="22"/>
          <w:szCs w:val="22"/>
          <w:lang w:val="en"/>
        </w:rPr>
        <w:t>p</w:t>
      </w:r>
      <w:r w:rsidRPr="00804971">
        <w:rPr>
          <w:rFonts w:asciiTheme="minorHAnsi" w:hAnsiTheme="minorHAnsi"/>
          <w:sz w:val="22"/>
          <w:szCs w:val="22"/>
          <w:lang w:val="en"/>
        </w:rPr>
        <w:t xml:space="preserve"> &gt; 0.1). The median </w:t>
      </w:r>
      <w:proofErr w:type="spellStart"/>
      <w:r w:rsidRPr="00804971">
        <w:rPr>
          <w:rFonts w:asciiTheme="minorHAnsi" w:hAnsiTheme="minorHAnsi"/>
          <w:sz w:val="22"/>
          <w:szCs w:val="22"/>
          <w:lang w:val="en"/>
        </w:rPr>
        <w:t>F</w:t>
      </w:r>
      <w:r w:rsidRPr="00804971">
        <w:rPr>
          <w:rFonts w:asciiTheme="minorHAnsi" w:hAnsiTheme="minorHAnsi"/>
          <w:sz w:val="22"/>
          <w:szCs w:val="22"/>
          <w:vertAlign w:val="subscript"/>
          <w:lang w:val="en"/>
        </w:rPr>
        <w:t>inf</w:t>
      </w:r>
      <w:proofErr w:type="spellEnd"/>
      <w:r w:rsidRPr="00804971">
        <w:rPr>
          <w:rFonts w:asciiTheme="minorHAnsi" w:hAnsiTheme="minorHAnsi"/>
          <w:sz w:val="22"/>
          <w:szCs w:val="22"/>
          <w:lang w:val="en"/>
        </w:rPr>
        <w:t xml:space="preserve"> for all 33 subjects in rural Beijing was 0.9 (IQR: 0.71-0.1) during winter 2016 and 0.75 (IQR: 0.67-0.89) during summer 2017. The median </w:t>
      </w:r>
      <w:proofErr w:type="spellStart"/>
      <w:r w:rsidRPr="00804971">
        <w:rPr>
          <w:rFonts w:asciiTheme="minorHAnsi" w:hAnsiTheme="minorHAnsi"/>
          <w:sz w:val="22"/>
          <w:szCs w:val="22"/>
          <w:lang w:val="en"/>
        </w:rPr>
        <w:t>F</w:t>
      </w:r>
      <w:r w:rsidRPr="00804971">
        <w:rPr>
          <w:rFonts w:asciiTheme="minorHAnsi" w:hAnsiTheme="minorHAnsi"/>
          <w:sz w:val="22"/>
          <w:szCs w:val="22"/>
          <w:vertAlign w:val="subscript"/>
          <w:lang w:val="en"/>
        </w:rPr>
        <w:t>inf</w:t>
      </w:r>
      <w:proofErr w:type="spellEnd"/>
      <w:r w:rsidRPr="00804971">
        <w:rPr>
          <w:rFonts w:asciiTheme="minorHAnsi" w:hAnsiTheme="minorHAnsi"/>
          <w:sz w:val="22"/>
          <w:szCs w:val="22"/>
          <w:lang w:val="en"/>
        </w:rPr>
        <w:t xml:space="preserve"> for all 38 subjects in urban Beijing was 0.65 (IQR: 0.41-0.81) during winter 2016, and 0.6 (IQR: 0.44-0.67) during summer 2017. </w:t>
      </w:r>
    </w:p>
    <w:p w:rsidR="004D7582" w:rsidRPr="00804971" w:rsidRDefault="004D7582" w:rsidP="004D7582">
      <w:pPr>
        <w:pStyle w:val="NormalWeb"/>
        <w:spacing w:before="0" w:beforeAutospacing="0" w:after="0" w:afterAutospacing="0"/>
        <w:jc w:val="both"/>
        <w:divId w:val="1433865371"/>
        <w:rPr>
          <w:rFonts w:asciiTheme="minorHAnsi" w:hAnsiTheme="minorHAnsi"/>
          <w:sz w:val="22"/>
          <w:szCs w:val="22"/>
          <w:lang w:val="en"/>
        </w:rPr>
      </w:pPr>
    </w:p>
    <w:p w:rsidR="004D7582" w:rsidRPr="00804971" w:rsidRDefault="004D7582" w:rsidP="004D7582">
      <w:pPr>
        <w:pStyle w:val="NormalWeb"/>
        <w:spacing w:before="0" w:beforeAutospacing="0" w:after="0" w:afterAutospacing="0"/>
        <w:jc w:val="both"/>
        <w:divId w:val="1433865371"/>
        <w:rPr>
          <w:rFonts w:asciiTheme="minorHAnsi" w:hAnsiTheme="minorHAnsi"/>
          <w:sz w:val="22"/>
          <w:szCs w:val="22"/>
          <w:lang w:val="en"/>
        </w:rPr>
      </w:pPr>
      <w:r w:rsidRPr="00804971">
        <w:rPr>
          <w:rStyle w:val="Strong"/>
          <w:rFonts w:asciiTheme="minorHAnsi" w:hAnsiTheme="minorHAnsi"/>
          <w:sz w:val="22"/>
          <w:szCs w:val="22"/>
          <w:lang w:val="en"/>
        </w:rPr>
        <w:t>Conclusions</w:t>
      </w:r>
      <w:r>
        <w:rPr>
          <w:rStyle w:val="Strong"/>
          <w:rFonts w:asciiTheme="minorHAnsi" w:hAnsiTheme="minorHAnsi"/>
          <w:sz w:val="22"/>
          <w:szCs w:val="22"/>
          <w:lang w:val="en"/>
        </w:rPr>
        <w:t xml:space="preserve">: </w:t>
      </w:r>
      <w:r w:rsidRPr="00804971">
        <w:rPr>
          <w:rFonts w:asciiTheme="minorHAnsi" w:hAnsiTheme="minorHAnsi"/>
          <w:sz w:val="22"/>
          <w:szCs w:val="22"/>
          <w:lang w:val="en"/>
        </w:rPr>
        <w:t>This developed method successfully separately residential indoor PM</w:t>
      </w:r>
      <w:r w:rsidRPr="00804971">
        <w:rPr>
          <w:rFonts w:asciiTheme="minorHAnsi" w:hAnsiTheme="minorHAnsi"/>
          <w:sz w:val="22"/>
          <w:szCs w:val="22"/>
          <w:vertAlign w:val="subscript"/>
          <w:lang w:val="en"/>
        </w:rPr>
        <w:t>2.5</w:t>
      </w:r>
      <w:r w:rsidRPr="00804971">
        <w:rPr>
          <w:rFonts w:asciiTheme="minorHAnsi" w:hAnsiTheme="minorHAnsi"/>
          <w:sz w:val="22"/>
          <w:szCs w:val="22"/>
          <w:lang w:val="en"/>
        </w:rPr>
        <w:t xml:space="preserve"> into indoor and outdoor origins and calculated of </w:t>
      </w:r>
      <w:proofErr w:type="spellStart"/>
      <w:r w:rsidRPr="00804971">
        <w:rPr>
          <w:rFonts w:asciiTheme="minorHAnsi" w:hAnsiTheme="minorHAnsi"/>
          <w:sz w:val="22"/>
          <w:szCs w:val="22"/>
          <w:lang w:val="en"/>
        </w:rPr>
        <w:t>F</w:t>
      </w:r>
      <w:r w:rsidRPr="00804971">
        <w:rPr>
          <w:rFonts w:asciiTheme="minorHAnsi" w:hAnsiTheme="minorHAnsi"/>
          <w:sz w:val="22"/>
          <w:szCs w:val="22"/>
          <w:vertAlign w:val="subscript"/>
          <w:lang w:val="en"/>
        </w:rPr>
        <w:t>inf</w:t>
      </w:r>
      <w:r w:rsidRPr="00804971">
        <w:rPr>
          <w:rFonts w:asciiTheme="minorHAnsi" w:hAnsiTheme="minorHAnsi"/>
          <w:sz w:val="22"/>
          <w:szCs w:val="22"/>
          <w:lang w:val="en"/>
        </w:rPr>
        <w:t>s</w:t>
      </w:r>
      <w:proofErr w:type="spellEnd"/>
      <w:r w:rsidRPr="00804971">
        <w:rPr>
          <w:rFonts w:asciiTheme="minorHAnsi" w:hAnsiTheme="minorHAnsi"/>
          <w:sz w:val="22"/>
          <w:szCs w:val="22"/>
          <w:lang w:val="en"/>
        </w:rPr>
        <w:t xml:space="preserve"> and indoor origin averages, which can be used later in longer-period residential exposure estimation. This new method can be extended both temporally and spatially beyond the homes where monitoring was carried out.</w:t>
      </w:r>
    </w:p>
    <w:p w:rsidR="004D7582" w:rsidRPr="00804971" w:rsidRDefault="004D7582" w:rsidP="004D7582">
      <w:pPr>
        <w:spacing w:after="0" w:line="240" w:lineRule="auto"/>
        <w:divId w:val="1433865371"/>
        <w:rPr>
          <w:rFonts w:eastAsia="Times New Roman"/>
          <w:lang w:val="en"/>
        </w:rPr>
      </w:pPr>
    </w:p>
    <w:p w:rsidR="00EC742D" w:rsidRPr="00804971" w:rsidRDefault="00EC742D" w:rsidP="00804971">
      <w:pPr>
        <w:spacing w:after="0" w:line="240" w:lineRule="auto"/>
        <w:divId w:val="1433865371"/>
        <w:rPr>
          <w:rFonts w:eastAsia="Times New Roman"/>
          <w:lang w:val="en"/>
        </w:rPr>
      </w:pPr>
    </w:p>
    <w:p w:rsidR="00EC742D" w:rsidRPr="00804971" w:rsidRDefault="00541670" w:rsidP="00804971">
      <w:pPr>
        <w:spacing w:after="0" w:line="240" w:lineRule="auto"/>
        <w:rPr>
          <w:rFonts w:eastAsia="Times New Roman"/>
          <w:lang w:val="en"/>
        </w:rPr>
      </w:pPr>
      <w:r w:rsidRPr="00804971">
        <w:rPr>
          <w:rFonts w:eastAsia="Times New Roman"/>
          <w:lang w:val="en"/>
        </w:rPr>
        <w:br w:type="page" w:clear="all"/>
      </w:r>
    </w:p>
    <w:p w:rsidR="004D7582" w:rsidRPr="006413F0" w:rsidRDefault="004D7582" w:rsidP="004D7582">
      <w:pPr>
        <w:spacing w:after="0" w:line="240" w:lineRule="auto"/>
        <w:divId w:val="1909227130"/>
        <w:rPr>
          <w:rFonts w:eastAsia="Times New Roman"/>
          <w:b/>
          <w:lang w:val="en"/>
        </w:rPr>
      </w:pPr>
      <w:r w:rsidRPr="006413F0">
        <w:rPr>
          <w:rFonts w:eastAsia="Times New Roman"/>
          <w:b/>
          <w:lang w:val="en"/>
        </w:rPr>
        <w:lastRenderedPageBreak/>
        <w:t xml:space="preserve">Measurement of Potential Occupational Exposure to </w:t>
      </w:r>
      <w:proofErr w:type="spellStart"/>
      <w:r w:rsidRPr="006413F0">
        <w:rPr>
          <w:rFonts w:eastAsia="Times New Roman"/>
          <w:b/>
          <w:lang w:val="en"/>
        </w:rPr>
        <w:t>Diacetyl</w:t>
      </w:r>
      <w:proofErr w:type="spellEnd"/>
      <w:r w:rsidRPr="006413F0">
        <w:rPr>
          <w:rFonts w:eastAsia="Times New Roman"/>
          <w:b/>
          <w:lang w:val="en"/>
        </w:rPr>
        <w:t xml:space="preserve"> in the Coffee Industry using Thermal Desorption Tubes</w:t>
      </w:r>
    </w:p>
    <w:p w:rsidR="004D7582" w:rsidRDefault="004D7582" w:rsidP="004D7582">
      <w:pPr>
        <w:spacing w:after="0" w:line="240" w:lineRule="auto"/>
        <w:divId w:val="1909227130"/>
        <w:rPr>
          <w:rFonts w:eastAsia="Times New Roman"/>
          <w:u w:val="single"/>
          <w:lang w:val="en"/>
        </w:rPr>
      </w:pPr>
    </w:p>
    <w:p w:rsidR="004D7582" w:rsidRPr="00804971" w:rsidRDefault="004D7582" w:rsidP="004D7582">
      <w:pPr>
        <w:spacing w:after="0" w:line="240" w:lineRule="auto"/>
        <w:divId w:val="1909227130"/>
        <w:rPr>
          <w:rFonts w:eastAsia="Times New Roman"/>
          <w:lang w:val="en"/>
        </w:rPr>
      </w:pPr>
      <w:r w:rsidRPr="00BC2B73">
        <w:rPr>
          <w:rFonts w:eastAsia="Times New Roman"/>
          <w:b/>
          <w:lang w:val="en"/>
        </w:rPr>
        <w:t>Ian Pengelly</w:t>
      </w:r>
      <w:r w:rsidRPr="00804971">
        <w:rPr>
          <w:rFonts w:eastAsia="Times New Roman"/>
          <w:vertAlign w:val="superscript"/>
          <w:lang w:val="en"/>
        </w:rPr>
        <w:t>1</w:t>
      </w:r>
      <w:r w:rsidRPr="00804971">
        <w:rPr>
          <w:rFonts w:eastAsia="Times New Roman"/>
          <w:lang w:val="en"/>
        </w:rPr>
        <w:t>, Gordon Smith</w:t>
      </w:r>
      <w:r w:rsidRPr="00804971">
        <w:rPr>
          <w:rFonts w:eastAsia="Times New Roman"/>
          <w:vertAlign w:val="superscript"/>
          <w:lang w:val="en"/>
        </w:rPr>
        <w:t>2</w:t>
      </w:r>
      <w:r w:rsidRPr="00804971">
        <w:rPr>
          <w:rFonts w:eastAsia="Times New Roman"/>
          <w:lang w:val="en"/>
        </w:rPr>
        <w:t>, Marie Coggins</w:t>
      </w:r>
      <w:r w:rsidRPr="00804971">
        <w:rPr>
          <w:rFonts w:eastAsia="Times New Roman"/>
          <w:vertAlign w:val="superscript"/>
          <w:lang w:val="en"/>
        </w:rPr>
        <w:t>3</w:t>
      </w:r>
      <w:r w:rsidRPr="00804971">
        <w:rPr>
          <w:rFonts w:eastAsia="Times New Roman"/>
          <w:lang w:val="en"/>
        </w:rPr>
        <w:t xml:space="preserve"> </w:t>
      </w:r>
    </w:p>
    <w:p w:rsidR="004D7582" w:rsidRPr="00804971" w:rsidRDefault="004D7582" w:rsidP="004D7582">
      <w:pPr>
        <w:spacing w:after="0" w:line="240" w:lineRule="auto"/>
        <w:divId w:val="1909227130"/>
        <w:rPr>
          <w:rFonts w:eastAsia="Times New Roman"/>
          <w:lang w:val="en"/>
        </w:rPr>
      </w:pPr>
      <w:r w:rsidRPr="00804971">
        <w:rPr>
          <w:rFonts w:eastAsia="Times New Roman"/>
          <w:vertAlign w:val="superscript"/>
          <w:lang w:val="en"/>
        </w:rPr>
        <w:t>1</w:t>
      </w:r>
      <w:r w:rsidRPr="00804971">
        <w:rPr>
          <w:rFonts w:eastAsia="Times New Roman"/>
          <w:lang w:val="en"/>
        </w:rPr>
        <w:t xml:space="preserve">Health and Safety Executive, Buxton, United Kingdom. </w:t>
      </w:r>
      <w:r w:rsidRPr="00804971">
        <w:rPr>
          <w:rFonts w:eastAsia="Times New Roman"/>
          <w:vertAlign w:val="superscript"/>
          <w:lang w:val="en"/>
        </w:rPr>
        <w:t>2</w:t>
      </w:r>
      <w:r w:rsidRPr="00804971">
        <w:rPr>
          <w:rFonts w:eastAsia="Times New Roman"/>
          <w:lang w:val="en"/>
        </w:rPr>
        <w:t xml:space="preserve">Health and Safety Executive, Newcastle, United Kingdom. </w:t>
      </w:r>
      <w:r w:rsidRPr="00804971">
        <w:rPr>
          <w:rFonts w:eastAsia="Times New Roman"/>
          <w:vertAlign w:val="superscript"/>
          <w:lang w:val="en"/>
        </w:rPr>
        <w:t>3</w:t>
      </w:r>
      <w:r w:rsidRPr="00804971">
        <w:rPr>
          <w:rFonts w:eastAsia="Times New Roman"/>
          <w:lang w:val="en"/>
        </w:rPr>
        <w:t xml:space="preserve">National University of Ireland, Galway, Ireland </w:t>
      </w:r>
    </w:p>
    <w:p w:rsidR="004D7582" w:rsidRPr="00804971" w:rsidRDefault="004D7582" w:rsidP="004D7582">
      <w:pPr>
        <w:spacing w:after="0" w:line="240" w:lineRule="auto"/>
        <w:divId w:val="1909227130"/>
        <w:rPr>
          <w:rFonts w:eastAsia="Times New Roman"/>
          <w:lang w:val="en"/>
        </w:rPr>
      </w:pPr>
    </w:p>
    <w:p w:rsidR="004D7582" w:rsidRPr="00804971" w:rsidRDefault="004D7582" w:rsidP="004D7582">
      <w:pPr>
        <w:spacing w:after="0" w:line="240" w:lineRule="auto"/>
        <w:divId w:val="1909227130"/>
        <w:rPr>
          <w:rFonts w:eastAsia="Times New Roman"/>
          <w:lang w:val="en"/>
        </w:rPr>
      </w:pPr>
      <w:r w:rsidRPr="00804971">
        <w:rPr>
          <w:rFonts w:eastAsia="Times New Roman"/>
          <w:b/>
          <w:bCs/>
          <w:lang w:val="en"/>
        </w:rPr>
        <w:t>Abstract</w:t>
      </w:r>
    </w:p>
    <w:p w:rsidR="004D7582" w:rsidRDefault="004D7582" w:rsidP="004D7582">
      <w:pPr>
        <w:pStyle w:val="NormalWeb"/>
        <w:spacing w:before="0" w:beforeAutospacing="0" w:after="0" w:afterAutospacing="0"/>
        <w:divId w:val="1909227130"/>
        <w:rPr>
          <w:rFonts w:asciiTheme="minorHAnsi" w:hAnsiTheme="minorHAnsi"/>
          <w:sz w:val="22"/>
          <w:szCs w:val="22"/>
          <w:lang w:val="en"/>
        </w:rPr>
      </w:pPr>
    </w:p>
    <w:p w:rsidR="004D7582" w:rsidRPr="00804971" w:rsidRDefault="004D7582" w:rsidP="004D7582">
      <w:pPr>
        <w:pStyle w:val="NormalWeb"/>
        <w:spacing w:before="0" w:beforeAutospacing="0" w:after="0" w:afterAutospacing="0"/>
        <w:divId w:val="1909227130"/>
        <w:rPr>
          <w:rFonts w:asciiTheme="minorHAnsi" w:hAnsiTheme="minorHAnsi"/>
          <w:sz w:val="22"/>
          <w:szCs w:val="22"/>
          <w:lang w:val="en"/>
        </w:rPr>
      </w:pPr>
      <w:proofErr w:type="spellStart"/>
      <w:r w:rsidRPr="00804971">
        <w:rPr>
          <w:rFonts w:asciiTheme="minorHAnsi" w:hAnsiTheme="minorHAnsi"/>
          <w:sz w:val="22"/>
          <w:szCs w:val="22"/>
          <w:lang w:val="en"/>
        </w:rPr>
        <w:t>Diacetyl</w:t>
      </w:r>
      <w:proofErr w:type="spellEnd"/>
      <w:r w:rsidRPr="00804971">
        <w:rPr>
          <w:rFonts w:asciiTheme="minorHAnsi" w:hAnsiTheme="minorHAnsi"/>
          <w:sz w:val="22"/>
          <w:szCs w:val="22"/>
          <w:lang w:val="en"/>
        </w:rPr>
        <w:t xml:space="preserve"> has been linked with serious obstructive lung disease and, since August 2018, has been subject to an 8-hour exposure limit of 20 ppb and a 15-minute exposure limit of 100 ppb in Europe. The aim of this work was to investigate the potential for exposure to </w:t>
      </w:r>
      <w:proofErr w:type="spellStart"/>
      <w:r w:rsidRPr="00804971">
        <w:rPr>
          <w:rFonts w:asciiTheme="minorHAnsi" w:hAnsiTheme="minorHAnsi"/>
          <w:sz w:val="22"/>
          <w:szCs w:val="22"/>
          <w:lang w:val="en"/>
        </w:rPr>
        <w:t>diacetyl</w:t>
      </w:r>
      <w:proofErr w:type="spellEnd"/>
      <w:r w:rsidRPr="00804971">
        <w:rPr>
          <w:rFonts w:asciiTheme="minorHAnsi" w:hAnsiTheme="minorHAnsi"/>
          <w:sz w:val="22"/>
          <w:szCs w:val="22"/>
          <w:lang w:val="en"/>
        </w:rPr>
        <w:t xml:space="preserve"> in the coffee industry. Measurement was carried out using thermal desorption (TD) tubes and gas chromatography-mass spectrometry (GC-MS).</w:t>
      </w:r>
    </w:p>
    <w:p w:rsidR="004D7582" w:rsidRDefault="004D7582" w:rsidP="004D7582">
      <w:pPr>
        <w:pStyle w:val="NormalWeb"/>
        <w:spacing w:before="0" w:beforeAutospacing="0" w:after="0" w:afterAutospacing="0"/>
        <w:divId w:val="1909227130"/>
        <w:rPr>
          <w:rFonts w:asciiTheme="minorHAnsi" w:hAnsiTheme="minorHAnsi"/>
          <w:sz w:val="22"/>
          <w:szCs w:val="22"/>
          <w:lang w:val="en"/>
        </w:rPr>
      </w:pPr>
    </w:p>
    <w:p w:rsidR="004D7582" w:rsidRPr="00804971" w:rsidRDefault="004D7582" w:rsidP="004D7582">
      <w:pPr>
        <w:pStyle w:val="NormalWeb"/>
        <w:spacing w:before="0" w:beforeAutospacing="0" w:after="0" w:afterAutospacing="0"/>
        <w:divId w:val="1909227130"/>
        <w:rPr>
          <w:rFonts w:asciiTheme="minorHAnsi" w:hAnsiTheme="minorHAnsi"/>
          <w:sz w:val="22"/>
          <w:szCs w:val="22"/>
          <w:lang w:val="en"/>
        </w:rPr>
      </w:pPr>
      <w:r w:rsidRPr="00804971">
        <w:rPr>
          <w:rFonts w:asciiTheme="minorHAnsi" w:hAnsiTheme="minorHAnsi"/>
          <w:sz w:val="22"/>
          <w:szCs w:val="22"/>
          <w:lang w:val="en"/>
        </w:rPr>
        <w:t>Eight companies in the coffee industry participated in the study. The companies comprised three larger scale coffee manufacturers, two smaller scale roasters and three coffee shops. A total of 124 static and personal air samples were collected using pumped and diffusive sampling, with analysis by TD and GC-MS.</w:t>
      </w:r>
    </w:p>
    <w:p w:rsidR="004D7582" w:rsidRDefault="004D7582" w:rsidP="004D7582">
      <w:pPr>
        <w:pStyle w:val="NormalWeb"/>
        <w:spacing w:before="0" w:beforeAutospacing="0" w:after="0" w:afterAutospacing="0"/>
        <w:divId w:val="1909227130"/>
        <w:rPr>
          <w:rFonts w:asciiTheme="minorHAnsi" w:hAnsiTheme="minorHAnsi"/>
          <w:sz w:val="22"/>
          <w:szCs w:val="22"/>
          <w:lang w:val="en"/>
        </w:rPr>
      </w:pPr>
    </w:p>
    <w:p w:rsidR="004D7582" w:rsidRPr="00804971" w:rsidRDefault="004D7582" w:rsidP="004D7582">
      <w:pPr>
        <w:pStyle w:val="NormalWeb"/>
        <w:spacing w:before="0" w:beforeAutospacing="0" w:after="0" w:afterAutospacing="0"/>
        <w:divId w:val="1909227130"/>
        <w:rPr>
          <w:rFonts w:asciiTheme="minorHAnsi" w:hAnsiTheme="minorHAnsi"/>
          <w:sz w:val="22"/>
          <w:szCs w:val="22"/>
          <w:lang w:val="en"/>
        </w:rPr>
      </w:pPr>
      <w:proofErr w:type="spellStart"/>
      <w:r w:rsidRPr="00804971">
        <w:rPr>
          <w:rFonts w:asciiTheme="minorHAnsi" w:hAnsiTheme="minorHAnsi"/>
          <w:sz w:val="22"/>
          <w:szCs w:val="22"/>
          <w:lang w:val="en"/>
        </w:rPr>
        <w:t>Diacetyl</w:t>
      </w:r>
      <w:proofErr w:type="spellEnd"/>
      <w:r w:rsidRPr="00804971">
        <w:rPr>
          <w:rFonts w:asciiTheme="minorHAnsi" w:hAnsiTheme="minorHAnsi"/>
          <w:sz w:val="22"/>
          <w:szCs w:val="22"/>
          <w:lang w:val="en"/>
        </w:rPr>
        <w:t xml:space="preserve"> concentrations of &lt; 0.1 ppb to 400 ppb were detected in the samples. Grinding beans after roasting showed the highest concentrations, with levels around roasting and packing operations significantly lower. </w:t>
      </w:r>
      <w:proofErr w:type="spellStart"/>
      <w:r w:rsidRPr="00804971">
        <w:rPr>
          <w:rFonts w:asciiTheme="minorHAnsi" w:hAnsiTheme="minorHAnsi"/>
          <w:sz w:val="22"/>
          <w:szCs w:val="22"/>
          <w:lang w:val="en"/>
        </w:rPr>
        <w:t>Diacetyl</w:t>
      </w:r>
      <w:proofErr w:type="spellEnd"/>
      <w:r w:rsidRPr="00804971">
        <w:rPr>
          <w:rFonts w:asciiTheme="minorHAnsi" w:hAnsiTheme="minorHAnsi"/>
          <w:sz w:val="22"/>
          <w:szCs w:val="22"/>
          <w:lang w:val="en"/>
        </w:rPr>
        <w:t xml:space="preserve"> concentrations in most of the samples collected from the manufacturing sites were well below the exposure limit, but at one site levels were significantly higher. Personal samples collected in coffee shops showed low levels of </w:t>
      </w:r>
      <w:proofErr w:type="spellStart"/>
      <w:r w:rsidRPr="00804971">
        <w:rPr>
          <w:rFonts w:asciiTheme="minorHAnsi" w:hAnsiTheme="minorHAnsi"/>
          <w:sz w:val="22"/>
          <w:szCs w:val="22"/>
          <w:lang w:val="en"/>
        </w:rPr>
        <w:t>diacetyl</w:t>
      </w:r>
      <w:proofErr w:type="spellEnd"/>
      <w:r w:rsidRPr="00804971">
        <w:rPr>
          <w:rFonts w:asciiTheme="minorHAnsi" w:hAnsiTheme="minorHAnsi"/>
          <w:sz w:val="22"/>
          <w:szCs w:val="22"/>
          <w:lang w:val="en"/>
        </w:rPr>
        <w:t>; generally less than 1 ppb.</w:t>
      </w:r>
    </w:p>
    <w:p w:rsidR="004D7582" w:rsidRDefault="004D7582" w:rsidP="004D7582">
      <w:pPr>
        <w:pStyle w:val="NormalWeb"/>
        <w:spacing w:before="0" w:beforeAutospacing="0" w:after="0" w:afterAutospacing="0"/>
        <w:divId w:val="1909227130"/>
        <w:rPr>
          <w:rFonts w:asciiTheme="minorHAnsi" w:hAnsiTheme="minorHAnsi"/>
          <w:sz w:val="22"/>
          <w:szCs w:val="22"/>
          <w:lang w:val="en"/>
        </w:rPr>
      </w:pPr>
    </w:p>
    <w:p w:rsidR="004D7582" w:rsidRPr="00804971" w:rsidRDefault="004D7582" w:rsidP="004D7582">
      <w:pPr>
        <w:pStyle w:val="NormalWeb"/>
        <w:spacing w:before="0" w:beforeAutospacing="0" w:after="0" w:afterAutospacing="0"/>
        <w:divId w:val="1909227130"/>
        <w:rPr>
          <w:rFonts w:asciiTheme="minorHAnsi" w:hAnsiTheme="minorHAnsi"/>
          <w:sz w:val="22"/>
          <w:szCs w:val="22"/>
          <w:lang w:val="en"/>
        </w:rPr>
      </w:pPr>
      <w:r w:rsidRPr="00804971">
        <w:rPr>
          <w:rFonts w:asciiTheme="minorHAnsi" w:hAnsiTheme="minorHAnsi"/>
          <w:sz w:val="22"/>
          <w:szCs w:val="22"/>
          <w:lang w:val="en"/>
        </w:rPr>
        <w:t xml:space="preserve">The results show significant variation in potential exposure to </w:t>
      </w:r>
      <w:proofErr w:type="spellStart"/>
      <w:r w:rsidRPr="00804971">
        <w:rPr>
          <w:rFonts w:asciiTheme="minorHAnsi" w:hAnsiTheme="minorHAnsi"/>
          <w:sz w:val="22"/>
          <w:szCs w:val="22"/>
          <w:lang w:val="en"/>
        </w:rPr>
        <w:t>diacetyl</w:t>
      </w:r>
      <w:proofErr w:type="spellEnd"/>
      <w:r w:rsidRPr="00804971">
        <w:rPr>
          <w:rFonts w:asciiTheme="minorHAnsi" w:hAnsiTheme="minorHAnsi"/>
          <w:sz w:val="22"/>
          <w:szCs w:val="22"/>
          <w:lang w:val="en"/>
        </w:rPr>
        <w:t xml:space="preserve"> in the coffee industry. Most of the samples showed levels of </w:t>
      </w:r>
      <w:proofErr w:type="spellStart"/>
      <w:r w:rsidRPr="00804971">
        <w:rPr>
          <w:rFonts w:asciiTheme="minorHAnsi" w:hAnsiTheme="minorHAnsi"/>
          <w:sz w:val="22"/>
          <w:szCs w:val="22"/>
          <w:lang w:val="en"/>
        </w:rPr>
        <w:t>diacetyl</w:t>
      </w:r>
      <w:proofErr w:type="spellEnd"/>
      <w:r w:rsidRPr="00804971">
        <w:rPr>
          <w:rFonts w:asciiTheme="minorHAnsi" w:hAnsiTheme="minorHAnsi"/>
          <w:sz w:val="22"/>
          <w:szCs w:val="22"/>
          <w:lang w:val="en"/>
        </w:rPr>
        <w:t xml:space="preserve"> below the exposure limit indicating that, with adequate exposure controls in place, compliance with the exposure limits is achievable. </w:t>
      </w:r>
      <w:proofErr w:type="spellStart"/>
      <w:r w:rsidRPr="00804971">
        <w:rPr>
          <w:rFonts w:asciiTheme="minorHAnsi" w:hAnsiTheme="minorHAnsi"/>
          <w:sz w:val="22"/>
          <w:szCs w:val="22"/>
          <w:lang w:val="en"/>
        </w:rPr>
        <w:t>Diacetyl</w:t>
      </w:r>
      <w:proofErr w:type="spellEnd"/>
      <w:r w:rsidRPr="00804971">
        <w:rPr>
          <w:rFonts w:asciiTheme="minorHAnsi" w:hAnsiTheme="minorHAnsi"/>
          <w:sz w:val="22"/>
          <w:szCs w:val="22"/>
          <w:lang w:val="en"/>
        </w:rPr>
        <w:t xml:space="preserve"> concentrations in coffee shops were low indicating that the potential risk of exposure in these workplaces is low.</w:t>
      </w:r>
    </w:p>
    <w:p w:rsidR="004D7582" w:rsidRDefault="004D7582" w:rsidP="00804971">
      <w:pPr>
        <w:spacing w:after="0" w:line="240" w:lineRule="auto"/>
        <w:divId w:val="1909227130"/>
        <w:rPr>
          <w:rFonts w:eastAsia="Times New Roman"/>
          <w:b/>
          <w:lang w:val="en"/>
        </w:rPr>
      </w:pPr>
    </w:p>
    <w:p w:rsidR="004D7582" w:rsidRDefault="004D7582" w:rsidP="00804971">
      <w:pPr>
        <w:spacing w:after="0" w:line="240" w:lineRule="auto"/>
        <w:divId w:val="1909227130"/>
        <w:rPr>
          <w:rFonts w:eastAsia="Times New Roman"/>
          <w:b/>
          <w:lang w:val="en"/>
        </w:rPr>
      </w:pPr>
    </w:p>
    <w:p w:rsidR="004D7582" w:rsidRDefault="004D7582" w:rsidP="00804971">
      <w:pPr>
        <w:spacing w:after="0" w:line="240" w:lineRule="auto"/>
        <w:divId w:val="1909227130"/>
        <w:rPr>
          <w:rFonts w:eastAsia="Times New Roman"/>
          <w:b/>
          <w:lang w:val="en"/>
        </w:rPr>
      </w:pPr>
    </w:p>
    <w:p w:rsidR="004D7582" w:rsidRDefault="004D7582" w:rsidP="00804971">
      <w:pPr>
        <w:spacing w:after="0" w:line="240" w:lineRule="auto"/>
        <w:divId w:val="1909227130"/>
        <w:rPr>
          <w:rFonts w:eastAsia="Times New Roman"/>
          <w:b/>
          <w:lang w:val="en"/>
        </w:rPr>
      </w:pPr>
    </w:p>
    <w:p w:rsidR="004D7582" w:rsidRDefault="004D7582" w:rsidP="00804971">
      <w:pPr>
        <w:spacing w:after="0" w:line="240" w:lineRule="auto"/>
        <w:divId w:val="1909227130"/>
        <w:rPr>
          <w:rFonts w:eastAsia="Times New Roman"/>
          <w:b/>
          <w:lang w:val="en"/>
        </w:rPr>
      </w:pPr>
    </w:p>
    <w:p w:rsidR="004D7582" w:rsidRDefault="004D7582" w:rsidP="00804971">
      <w:pPr>
        <w:spacing w:after="0" w:line="240" w:lineRule="auto"/>
        <w:divId w:val="1909227130"/>
        <w:rPr>
          <w:rFonts w:eastAsia="Times New Roman"/>
          <w:b/>
          <w:lang w:val="en"/>
        </w:rPr>
      </w:pPr>
    </w:p>
    <w:p w:rsidR="004D7582" w:rsidRDefault="004D7582" w:rsidP="00804971">
      <w:pPr>
        <w:spacing w:after="0" w:line="240" w:lineRule="auto"/>
        <w:divId w:val="1909227130"/>
        <w:rPr>
          <w:rFonts w:eastAsia="Times New Roman"/>
          <w:b/>
          <w:lang w:val="en"/>
        </w:rPr>
      </w:pPr>
    </w:p>
    <w:p w:rsidR="004D7582" w:rsidRDefault="004D7582" w:rsidP="00804971">
      <w:pPr>
        <w:spacing w:after="0" w:line="240" w:lineRule="auto"/>
        <w:divId w:val="1909227130"/>
        <w:rPr>
          <w:rFonts w:eastAsia="Times New Roman"/>
          <w:b/>
          <w:lang w:val="en"/>
        </w:rPr>
      </w:pPr>
    </w:p>
    <w:p w:rsidR="004D7582" w:rsidRDefault="004D7582" w:rsidP="00804971">
      <w:pPr>
        <w:spacing w:after="0" w:line="240" w:lineRule="auto"/>
        <w:divId w:val="1909227130"/>
        <w:rPr>
          <w:rFonts w:eastAsia="Times New Roman"/>
          <w:b/>
          <w:lang w:val="en"/>
        </w:rPr>
      </w:pPr>
    </w:p>
    <w:p w:rsidR="004D7582" w:rsidRDefault="004D7582" w:rsidP="00804971">
      <w:pPr>
        <w:spacing w:after="0" w:line="240" w:lineRule="auto"/>
        <w:divId w:val="1909227130"/>
        <w:rPr>
          <w:rFonts w:eastAsia="Times New Roman"/>
          <w:b/>
          <w:lang w:val="en"/>
        </w:rPr>
      </w:pPr>
    </w:p>
    <w:p w:rsidR="004D7582" w:rsidRDefault="004D7582" w:rsidP="00804971">
      <w:pPr>
        <w:spacing w:after="0" w:line="240" w:lineRule="auto"/>
        <w:divId w:val="1909227130"/>
        <w:rPr>
          <w:rFonts w:eastAsia="Times New Roman"/>
          <w:b/>
          <w:lang w:val="en"/>
        </w:rPr>
      </w:pPr>
    </w:p>
    <w:p w:rsidR="004D7582" w:rsidRDefault="004D7582" w:rsidP="00804971">
      <w:pPr>
        <w:spacing w:after="0" w:line="240" w:lineRule="auto"/>
        <w:divId w:val="1909227130"/>
        <w:rPr>
          <w:rFonts w:eastAsia="Times New Roman"/>
          <w:b/>
          <w:lang w:val="en"/>
        </w:rPr>
      </w:pPr>
    </w:p>
    <w:p w:rsidR="004D7582" w:rsidRDefault="004D7582" w:rsidP="00804971">
      <w:pPr>
        <w:spacing w:after="0" w:line="240" w:lineRule="auto"/>
        <w:divId w:val="1909227130"/>
        <w:rPr>
          <w:rFonts w:eastAsia="Times New Roman"/>
          <w:b/>
          <w:lang w:val="en"/>
        </w:rPr>
      </w:pPr>
    </w:p>
    <w:p w:rsidR="004D7582" w:rsidRDefault="004D7582" w:rsidP="00804971">
      <w:pPr>
        <w:spacing w:after="0" w:line="240" w:lineRule="auto"/>
        <w:divId w:val="1909227130"/>
        <w:rPr>
          <w:rFonts w:eastAsia="Times New Roman"/>
          <w:b/>
          <w:lang w:val="en"/>
        </w:rPr>
      </w:pPr>
    </w:p>
    <w:p w:rsidR="004D7582" w:rsidRDefault="004D7582" w:rsidP="00804971">
      <w:pPr>
        <w:spacing w:after="0" w:line="240" w:lineRule="auto"/>
        <w:divId w:val="1909227130"/>
        <w:rPr>
          <w:rFonts w:eastAsia="Times New Roman"/>
          <w:b/>
          <w:lang w:val="en"/>
        </w:rPr>
      </w:pPr>
    </w:p>
    <w:p w:rsidR="004D7582" w:rsidRDefault="004D7582" w:rsidP="00804971">
      <w:pPr>
        <w:spacing w:after="0" w:line="240" w:lineRule="auto"/>
        <w:divId w:val="1909227130"/>
        <w:rPr>
          <w:rFonts w:eastAsia="Times New Roman"/>
          <w:b/>
          <w:lang w:val="en"/>
        </w:rPr>
      </w:pPr>
    </w:p>
    <w:p w:rsidR="004D7582" w:rsidRDefault="004D7582" w:rsidP="00804971">
      <w:pPr>
        <w:spacing w:after="0" w:line="240" w:lineRule="auto"/>
        <w:divId w:val="1909227130"/>
        <w:rPr>
          <w:rFonts w:eastAsia="Times New Roman"/>
          <w:b/>
          <w:lang w:val="en"/>
        </w:rPr>
      </w:pPr>
    </w:p>
    <w:p w:rsidR="004D7582" w:rsidRDefault="004D7582" w:rsidP="00804971">
      <w:pPr>
        <w:spacing w:after="0" w:line="240" w:lineRule="auto"/>
        <w:divId w:val="1909227130"/>
        <w:rPr>
          <w:rFonts w:eastAsia="Times New Roman"/>
          <w:b/>
          <w:lang w:val="en"/>
        </w:rPr>
      </w:pPr>
    </w:p>
    <w:p w:rsidR="004D7582" w:rsidRPr="006413F0" w:rsidRDefault="004D7582" w:rsidP="004D7582">
      <w:pPr>
        <w:spacing w:after="0" w:line="240" w:lineRule="auto"/>
        <w:divId w:val="1909227130"/>
        <w:rPr>
          <w:rFonts w:eastAsia="Times New Roman"/>
          <w:b/>
          <w:lang w:val="en"/>
        </w:rPr>
      </w:pPr>
      <w:r w:rsidRPr="006413F0">
        <w:rPr>
          <w:rFonts w:eastAsia="Times New Roman"/>
          <w:b/>
          <w:lang w:val="en"/>
        </w:rPr>
        <w:t>Quantifying personal exposure to PM</w:t>
      </w:r>
      <w:r w:rsidRPr="006413F0">
        <w:rPr>
          <w:rFonts w:eastAsia="Times New Roman"/>
          <w:b/>
          <w:vertAlign w:val="subscript"/>
          <w:lang w:val="en"/>
        </w:rPr>
        <w:t>2.5</w:t>
      </w:r>
      <w:r w:rsidRPr="006413F0">
        <w:rPr>
          <w:rFonts w:eastAsia="Times New Roman"/>
          <w:b/>
          <w:lang w:val="en"/>
        </w:rPr>
        <w:t xml:space="preserve"> and black carbon using portable monitors in the Chinese megacity, Beijing</w:t>
      </w:r>
    </w:p>
    <w:p w:rsidR="004D7582" w:rsidRDefault="004D7582" w:rsidP="004D7582">
      <w:pPr>
        <w:spacing w:after="0" w:line="240" w:lineRule="auto"/>
        <w:divId w:val="1909227130"/>
        <w:rPr>
          <w:rFonts w:eastAsia="Times New Roman"/>
          <w:u w:val="single"/>
          <w:lang w:val="en"/>
        </w:rPr>
      </w:pPr>
    </w:p>
    <w:p w:rsidR="004D7582" w:rsidRPr="00804971" w:rsidRDefault="004D7582" w:rsidP="004D7582">
      <w:pPr>
        <w:spacing w:after="0" w:line="240" w:lineRule="auto"/>
        <w:divId w:val="1909227130"/>
        <w:rPr>
          <w:rFonts w:eastAsia="Times New Roman"/>
          <w:lang w:val="en"/>
        </w:rPr>
      </w:pPr>
      <w:r w:rsidRPr="006413F0">
        <w:rPr>
          <w:rFonts w:eastAsia="Times New Roman"/>
          <w:b/>
          <w:lang w:val="en"/>
        </w:rPr>
        <w:t>Chun Lin</w:t>
      </w:r>
      <w:r w:rsidRPr="00804971">
        <w:rPr>
          <w:rFonts w:eastAsia="Times New Roman"/>
          <w:vertAlign w:val="superscript"/>
          <w:lang w:val="en"/>
        </w:rPr>
        <w:t>1</w:t>
      </w:r>
      <w:r w:rsidRPr="00804971">
        <w:rPr>
          <w:rFonts w:eastAsia="Times New Roman"/>
          <w:lang w:val="en"/>
        </w:rPr>
        <w:t xml:space="preserve">, </w:t>
      </w:r>
      <w:proofErr w:type="spellStart"/>
      <w:r w:rsidRPr="00804971">
        <w:rPr>
          <w:rFonts w:eastAsia="Times New Roman"/>
          <w:lang w:val="en"/>
        </w:rPr>
        <w:t>Dayu</w:t>
      </w:r>
      <w:proofErr w:type="spellEnd"/>
      <w:r w:rsidRPr="00804971">
        <w:rPr>
          <w:rFonts w:eastAsia="Times New Roman"/>
          <w:lang w:val="en"/>
        </w:rPr>
        <w:t xml:space="preserve"> Hu</w:t>
      </w:r>
      <w:r w:rsidRPr="00804971">
        <w:rPr>
          <w:rFonts w:eastAsia="Times New Roman"/>
          <w:vertAlign w:val="superscript"/>
          <w:lang w:val="en"/>
        </w:rPr>
        <w:t>2</w:t>
      </w:r>
      <w:r w:rsidRPr="00804971">
        <w:rPr>
          <w:rFonts w:eastAsia="Times New Roman"/>
          <w:lang w:val="en"/>
        </w:rPr>
        <w:t>, Xu Jia</w:t>
      </w:r>
      <w:r w:rsidRPr="00804971">
        <w:rPr>
          <w:rFonts w:eastAsia="Times New Roman"/>
          <w:vertAlign w:val="superscript"/>
          <w:lang w:val="en"/>
        </w:rPr>
        <w:t>2</w:t>
      </w:r>
      <w:r w:rsidRPr="00804971">
        <w:rPr>
          <w:rFonts w:eastAsia="Times New Roman"/>
          <w:lang w:val="en"/>
        </w:rPr>
        <w:t xml:space="preserve">, </w:t>
      </w:r>
      <w:proofErr w:type="spellStart"/>
      <w:r w:rsidRPr="00804971">
        <w:rPr>
          <w:rFonts w:eastAsia="Times New Roman"/>
          <w:lang w:val="en"/>
        </w:rPr>
        <w:t>Jiahui</w:t>
      </w:r>
      <w:proofErr w:type="spellEnd"/>
      <w:r w:rsidRPr="00804971">
        <w:rPr>
          <w:rFonts w:eastAsia="Times New Roman"/>
          <w:lang w:val="en"/>
        </w:rPr>
        <w:t xml:space="preserve"> Chen</w:t>
      </w:r>
      <w:r w:rsidRPr="00804971">
        <w:rPr>
          <w:rFonts w:eastAsia="Times New Roman"/>
          <w:vertAlign w:val="superscript"/>
          <w:lang w:val="en"/>
        </w:rPr>
        <w:t>2</w:t>
      </w:r>
      <w:r w:rsidRPr="00804971">
        <w:rPr>
          <w:rFonts w:eastAsia="Times New Roman"/>
          <w:lang w:val="en"/>
        </w:rPr>
        <w:t xml:space="preserve">, </w:t>
      </w:r>
      <w:proofErr w:type="spellStart"/>
      <w:r w:rsidRPr="00804971">
        <w:rPr>
          <w:rFonts w:eastAsia="Times New Roman"/>
          <w:lang w:val="en"/>
        </w:rPr>
        <w:t>Furong</w:t>
      </w:r>
      <w:proofErr w:type="spellEnd"/>
      <w:r w:rsidRPr="00804971">
        <w:rPr>
          <w:rFonts w:eastAsia="Times New Roman"/>
          <w:lang w:val="en"/>
        </w:rPr>
        <w:t xml:space="preserve"> Deng</w:t>
      </w:r>
      <w:r w:rsidRPr="00804971">
        <w:rPr>
          <w:rFonts w:eastAsia="Times New Roman"/>
          <w:vertAlign w:val="superscript"/>
          <w:lang w:val="en"/>
        </w:rPr>
        <w:t>2</w:t>
      </w:r>
      <w:r w:rsidRPr="00804971">
        <w:rPr>
          <w:rFonts w:eastAsia="Times New Roman"/>
          <w:lang w:val="en"/>
        </w:rPr>
        <w:t xml:space="preserve">, </w:t>
      </w:r>
      <w:proofErr w:type="spellStart"/>
      <w:r w:rsidRPr="00804971">
        <w:rPr>
          <w:rFonts w:eastAsia="Times New Roman"/>
          <w:lang w:val="en"/>
        </w:rPr>
        <w:t>Xinbiao</w:t>
      </w:r>
      <w:proofErr w:type="spellEnd"/>
      <w:r w:rsidRPr="00804971">
        <w:rPr>
          <w:rFonts w:eastAsia="Times New Roman"/>
          <w:lang w:val="en"/>
        </w:rPr>
        <w:t xml:space="preserve"> Guo</w:t>
      </w:r>
      <w:r w:rsidRPr="00804971">
        <w:rPr>
          <w:rFonts w:eastAsia="Times New Roman"/>
          <w:vertAlign w:val="superscript"/>
          <w:lang w:val="en"/>
        </w:rPr>
        <w:t>2</w:t>
      </w:r>
      <w:r w:rsidRPr="00804971">
        <w:rPr>
          <w:rFonts w:eastAsia="Times New Roman"/>
          <w:lang w:val="en"/>
        </w:rPr>
        <w:t>, Mathew Heal</w:t>
      </w:r>
      <w:r w:rsidRPr="00804971">
        <w:rPr>
          <w:rFonts w:eastAsia="Times New Roman"/>
          <w:vertAlign w:val="superscript"/>
          <w:lang w:val="en"/>
        </w:rPr>
        <w:t>1</w:t>
      </w:r>
      <w:r w:rsidRPr="00804971">
        <w:rPr>
          <w:rFonts w:eastAsia="Times New Roman"/>
          <w:lang w:val="en"/>
        </w:rPr>
        <w:t>, Paul Wilkinson</w:t>
      </w:r>
      <w:r w:rsidRPr="00804971">
        <w:rPr>
          <w:rFonts w:eastAsia="Times New Roman"/>
          <w:vertAlign w:val="superscript"/>
          <w:lang w:val="en"/>
        </w:rPr>
        <w:t>3</w:t>
      </w:r>
      <w:r w:rsidRPr="00804971">
        <w:rPr>
          <w:rFonts w:eastAsia="Times New Roman"/>
          <w:lang w:val="en"/>
        </w:rPr>
        <w:t>, Mark Miller</w:t>
      </w:r>
      <w:r w:rsidRPr="00804971">
        <w:rPr>
          <w:rFonts w:eastAsia="Times New Roman"/>
          <w:vertAlign w:val="superscript"/>
          <w:lang w:val="en"/>
        </w:rPr>
        <w:t>1</w:t>
      </w:r>
      <w:r w:rsidRPr="00804971">
        <w:rPr>
          <w:rFonts w:eastAsia="Times New Roman"/>
          <w:lang w:val="en"/>
        </w:rPr>
        <w:t>, Miranda Loh</w:t>
      </w:r>
      <w:r w:rsidRPr="00804971">
        <w:rPr>
          <w:rFonts w:eastAsia="Times New Roman"/>
          <w:vertAlign w:val="superscript"/>
          <w:lang w:val="en"/>
        </w:rPr>
        <w:t>4</w:t>
      </w:r>
      <w:r w:rsidRPr="00804971">
        <w:rPr>
          <w:rFonts w:eastAsia="Times New Roman"/>
          <w:lang w:val="en"/>
        </w:rPr>
        <w:t xml:space="preserve"> </w:t>
      </w:r>
    </w:p>
    <w:p w:rsidR="004D7582" w:rsidRPr="00804971" w:rsidRDefault="004D7582" w:rsidP="004D7582">
      <w:pPr>
        <w:spacing w:after="0" w:line="240" w:lineRule="auto"/>
        <w:divId w:val="1909227130"/>
        <w:rPr>
          <w:rFonts w:eastAsia="Times New Roman"/>
          <w:lang w:val="en"/>
        </w:rPr>
      </w:pPr>
      <w:r w:rsidRPr="00804971">
        <w:rPr>
          <w:rFonts w:eastAsia="Times New Roman"/>
          <w:vertAlign w:val="superscript"/>
          <w:lang w:val="en"/>
        </w:rPr>
        <w:t>1</w:t>
      </w:r>
      <w:r w:rsidRPr="00804971">
        <w:rPr>
          <w:rFonts w:eastAsia="Times New Roman"/>
          <w:lang w:val="en"/>
        </w:rPr>
        <w:t xml:space="preserve">University of Edinburgh, Edinburgh, United Kingdom. </w:t>
      </w:r>
      <w:r w:rsidRPr="00804971">
        <w:rPr>
          <w:rFonts w:eastAsia="Times New Roman"/>
          <w:vertAlign w:val="superscript"/>
          <w:lang w:val="en"/>
        </w:rPr>
        <w:t>2</w:t>
      </w:r>
      <w:r w:rsidRPr="00804971">
        <w:rPr>
          <w:rFonts w:eastAsia="Times New Roman"/>
          <w:lang w:val="en"/>
        </w:rPr>
        <w:t xml:space="preserve">Peking University, Beijing, China. </w:t>
      </w:r>
      <w:r w:rsidRPr="00804971">
        <w:rPr>
          <w:rFonts w:eastAsia="Times New Roman"/>
          <w:vertAlign w:val="superscript"/>
          <w:lang w:val="en"/>
        </w:rPr>
        <w:t>3</w:t>
      </w:r>
      <w:r w:rsidRPr="00804971">
        <w:rPr>
          <w:rFonts w:eastAsia="Times New Roman"/>
          <w:lang w:val="en"/>
        </w:rPr>
        <w:t xml:space="preserve">London School of Hygiene &amp; Tropical Medicine, London, United Kingdom. </w:t>
      </w:r>
      <w:r w:rsidRPr="00804971">
        <w:rPr>
          <w:rFonts w:eastAsia="Times New Roman"/>
          <w:vertAlign w:val="superscript"/>
          <w:lang w:val="en"/>
        </w:rPr>
        <w:t>4</w:t>
      </w:r>
      <w:r w:rsidRPr="00804971">
        <w:rPr>
          <w:rFonts w:eastAsia="Times New Roman"/>
          <w:lang w:val="en"/>
        </w:rPr>
        <w:t xml:space="preserve">Institute of Occupational Medicine, Edinburgh, United Kingdom </w:t>
      </w:r>
    </w:p>
    <w:p w:rsidR="004D7582" w:rsidRPr="00804971" w:rsidRDefault="004D7582" w:rsidP="004D7582">
      <w:pPr>
        <w:spacing w:after="0" w:line="240" w:lineRule="auto"/>
        <w:divId w:val="1909227130"/>
        <w:rPr>
          <w:rFonts w:eastAsia="Times New Roman"/>
          <w:lang w:val="en"/>
        </w:rPr>
      </w:pPr>
    </w:p>
    <w:p w:rsidR="004D7582" w:rsidRPr="00804971" w:rsidRDefault="004D7582" w:rsidP="004D7582">
      <w:pPr>
        <w:spacing w:after="0" w:line="240" w:lineRule="auto"/>
        <w:divId w:val="1909227130"/>
        <w:rPr>
          <w:rFonts w:eastAsia="Times New Roman"/>
          <w:lang w:val="en"/>
        </w:rPr>
      </w:pPr>
      <w:r w:rsidRPr="00804971">
        <w:rPr>
          <w:rFonts w:eastAsia="Times New Roman"/>
          <w:b/>
          <w:bCs/>
          <w:lang w:val="en"/>
        </w:rPr>
        <w:t>Abstract</w:t>
      </w:r>
    </w:p>
    <w:p w:rsidR="004D7582" w:rsidRDefault="004D7582" w:rsidP="004D7582">
      <w:pPr>
        <w:pStyle w:val="NormalWeb"/>
        <w:spacing w:before="0" w:beforeAutospacing="0" w:after="0" w:afterAutospacing="0"/>
        <w:divId w:val="1909227130"/>
        <w:rPr>
          <w:rFonts w:asciiTheme="minorHAnsi" w:hAnsiTheme="minorHAnsi"/>
          <w:sz w:val="22"/>
          <w:szCs w:val="22"/>
          <w:lang w:val="en"/>
        </w:rPr>
      </w:pPr>
    </w:p>
    <w:p w:rsidR="004D7582" w:rsidRPr="00804971" w:rsidRDefault="004D7582" w:rsidP="004D7582">
      <w:pPr>
        <w:pStyle w:val="NormalWeb"/>
        <w:spacing w:before="0" w:beforeAutospacing="0" w:after="0" w:afterAutospacing="0"/>
        <w:divId w:val="1909227130"/>
        <w:rPr>
          <w:rFonts w:asciiTheme="minorHAnsi" w:hAnsiTheme="minorHAnsi"/>
          <w:sz w:val="22"/>
          <w:szCs w:val="22"/>
          <w:lang w:val="en"/>
        </w:rPr>
      </w:pPr>
      <w:r w:rsidRPr="00804971">
        <w:rPr>
          <w:rFonts w:asciiTheme="minorHAnsi" w:hAnsiTheme="minorHAnsi"/>
          <w:sz w:val="22"/>
          <w:szCs w:val="22"/>
          <w:lang w:val="en"/>
        </w:rPr>
        <w:t>Exposure to particulate matter (PM) has been associated with cardiopulmonary morbidity and mortality. However, findings from previous air pollution and health research in North America and Europe may not be applicable to China, where the pollution chemical climate of its megacities may be significantly different. This study focuses on determining the contributions of different micro-environments, daily activities and pollution sources to the personal PM</w:t>
      </w:r>
      <w:r w:rsidRPr="00804971">
        <w:rPr>
          <w:rFonts w:asciiTheme="minorHAnsi" w:hAnsiTheme="minorHAnsi"/>
          <w:sz w:val="22"/>
          <w:szCs w:val="22"/>
          <w:vertAlign w:val="subscript"/>
          <w:lang w:val="en"/>
        </w:rPr>
        <w:t>2.5</w:t>
      </w:r>
      <w:r w:rsidRPr="00804971">
        <w:rPr>
          <w:rFonts w:asciiTheme="minorHAnsi" w:hAnsiTheme="minorHAnsi"/>
          <w:sz w:val="22"/>
          <w:szCs w:val="22"/>
          <w:lang w:val="en"/>
        </w:rPr>
        <w:t xml:space="preserve"> and black carbon (BC) exposure of the residents in Beijing.</w:t>
      </w:r>
    </w:p>
    <w:p w:rsidR="004D7582" w:rsidRDefault="004D7582" w:rsidP="004D7582">
      <w:pPr>
        <w:pStyle w:val="NormalWeb"/>
        <w:spacing w:before="0" w:beforeAutospacing="0" w:after="0" w:afterAutospacing="0"/>
        <w:divId w:val="1909227130"/>
        <w:rPr>
          <w:rFonts w:asciiTheme="minorHAnsi" w:hAnsiTheme="minorHAnsi"/>
          <w:sz w:val="22"/>
          <w:szCs w:val="22"/>
          <w:lang w:val="en"/>
        </w:rPr>
      </w:pPr>
    </w:p>
    <w:p w:rsidR="004D7582" w:rsidRPr="00804971" w:rsidRDefault="004D7582" w:rsidP="004D7582">
      <w:pPr>
        <w:pStyle w:val="NormalWeb"/>
        <w:spacing w:before="0" w:beforeAutospacing="0" w:after="0" w:afterAutospacing="0"/>
        <w:divId w:val="1909227130"/>
        <w:rPr>
          <w:rFonts w:asciiTheme="minorHAnsi" w:hAnsiTheme="minorHAnsi"/>
          <w:sz w:val="22"/>
          <w:szCs w:val="22"/>
          <w:lang w:val="en"/>
        </w:rPr>
      </w:pPr>
      <w:r w:rsidRPr="00804971">
        <w:rPr>
          <w:rFonts w:asciiTheme="minorHAnsi" w:hAnsiTheme="minorHAnsi"/>
          <w:sz w:val="22"/>
          <w:szCs w:val="22"/>
          <w:lang w:val="en"/>
        </w:rPr>
        <w:t>A total of 95 university students from the 7 institutes around the Peking University (PKU) Health Science Centre were monitored for their real-time exposure to PM</w:t>
      </w:r>
      <w:r w:rsidRPr="00804971">
        <w:rPr>
          <w:rFonts w:asciiTheme="minorHAnsi" w:hAnsiTheme="minorHAnsi"/>
          <w:sz w:val="22"/>
          <w:szCs w:val="22"/>
          <w:vertAlign w:val="subscript"/>
          <w:lang w:val="en"/>
        </w:rPr>
        <w:t>2.5</w:t>
      </w:r>
      <w:r w:rsidRPr="00804971">
        <w:rPr>
          <w:rFonts w:asciiTheme="minorHAnsi" w:hAnsiTheme="minorHAnsi"/>
          <w:sz w:val="22"/>
          <w:szCs w:val="22"/>
          <w:lang w:val="en"/>
        </w:rPr>
        <w:t xml:space="preserve"> and BC in their daily activities, during one of the 24-h sessions between 12 December 2017 and 12 June 2018, using the following portable air quality monitors: RTI International (USA) </w:t>
      </w:r>
      <w:proofErr w:type="spellStart"/>
      <w:r w:rsidRPr="00804971">
        <w:rPr>
          <w:rFonts w:asciiTheme="minorHAnsi" w:hAnsiTheme="minorHAnsi"/>
          <w:sz w:val="22"/>
          <w:szCs w:val="22"/>
          <w:lang w:val="en"/>
        </w:rPr>
        <w:t>MicroPEM</w:t>
      </w:r>
      <w:proofErr w:type="spellEnd"/>
      <w:r w:rsidRPr="00804971">
        <w:rPr>
          <w:rFonts w:asciiTheme="minorHAnsi" w:hAnsiTheme="minorHAnsi"/>
          <w:sz w:val="22"/>
          <w:szCs w:val="22"/>
          <w:lang w:val="en"/>
        </w:rPr>
        <w:t xml:space="preserve"> for PM</w:t>
      </w:r>
      <w:r w:rsidRPr="00804971">
        <w:rPr>
          <w:rFonts w:asciiTheme="minorHAnsi" w:hAnsiTheme="minorHAnsi"/>
          <w:sz w:val="22"/>
          <w:szCs w:val="22"/>
          <w:vertAlign w:val="subscript"/>
          <w:lang w:val="en"/>
        </w:rPr>
        <w:t>2.5</w:t>
      </w:r>
      <w:r w:rsidRPr="00804971">
        <w:rPr>
          <w:rFonts w:asciiTheme="minorHAnsi" w:hAnsiTheme="minorHAnsi"/>
          <w:sz w:val="22"/>
          <w:szCs w:val="22"/>
          <w:lang w:val="en"/>
        </w:rPr>
        <w:t xml:space="preserve"> and </w:t>
      </w:r>
      <w:proofErr w:type="spellStart"/>
      <w:r w:rsidRPr="00804971">
        <w:rPr>
          <w:rFonts w:asciiTheme="minorHAnsi" w:hAnsiTheme="minorHAnsi"/>
          <w:sz w:val="22"/>
          <w:szCs w:val="22"/>
          <w:lang w:val="en"/>
        </w:rPr>
        <w:t>AethLabs</w:t>
      </w:r>
      <w:proofErr w:type="spellEnd"/>
      <w:r w:rsidRPr="00804971">
        <w:rPr>
          <w:rFonts w:asciiTheme="minorHAnsi" w:hAnsiTheme="minorHAnsi"/>
          <w:sz w:val="22"/>
          <w:szCs w:val="22"/>
          <w:lang w:val="en"/>
        </w:rPr>
        <w:t xml:space="preserve"> (USA) </w:t>
      </w:r>
      <w:proofErr w:type="spellStart"/>
      <w:r w:rsidRPr="00804971">
        <w:rPr>
          <w:rFonts w:asciiTheme="minorHAnsi" w:hAnsiTheme="minorHAnsi"/>
          <w:sz w:val="22"/>
          <w:szCs w:val="22"/>
          <w:lang w:val="en"/>
        </w:rPr>
        <w:t>microAeth</w:t>
      </w:r>
      <w:proofErr w:type="spellEnd"/>
      <w:r w:rsidRPr="00804971">
        <w:rPr>
          <w:rFonts w:asciiTheme="minorHAnsi" w:hAnsiTheme="minorHAnsi"/>
          <w:sz w:val="22"/>
          <w:szCs w:val="22"/>
          <w:lang w:val="en"/>
        </w:rPr>
        <w:t xml:space="preserve"> AE51 for BC. Manual time-activity diary and a GPS tracker (</w:t>
      </w:r>
      <w:proofErr w:type="spellStart"/>
      <w:r w:rsidRPr="00804971">
        <w:rPr>
          <w:rFonts w:asciiTheme="minorHAnsi" w:hAnsiTheme="minorHAnsi"/>
          <w:sz w:val="22"/>
          <w:szCs w:val="22"/>
          <w:lang w:val="en"/>
        </w:rPr>
        <w:t>IceGPS</w:t>
      </w:r>
      <w:proofErr w:type="spellEnd"/>
      <w:r w:rsidRPr="00804971">
        <w:rPr>
          <w:rFonts w:asciiTheme="minorHAnsi" w:hAnsiTheme="minorHAnsi"/>
          <w:sz w:val="22"/>
          <w:szCs w:val="22"/>
          <w:lang w:val="en"/>
        </w:rPr>
        <w:t xml:space="preserve"> Navigation Tech Co. Ltd., China) were used to associate exposure levels with microenvironments. Personal PM</w:t>
      </w:r>
      <w:r w:rsidRPr="00804971">
        <w:rPr>
          <w:rFonts w:asciiTheme="minorHAnsi" w:hAnsiTheme="minorHAnsi"/>
          <w:sz w:val="22"/>
          <w:szCs w:val="22"/>
          <w:vertAlign w:val="subscript"/>
          <w:lang w:val="en"/>
        </w:rPr>
        <w:t>2.5</w:t>
      </w:r>
      <w:r w:rsidRPr="00804971">
        <w:rPr>
          <w:rFonts w:asciiTheme="minorHAnsi" w:hAnsiTheme="minorHAnsi"/>
          <w:sz w:val="22"/>
          <w:szCs w:val="22"/>
          <w:lang w:val="en"/>
        </w:rPr>
        <w:t xml:space="preserve"> and BC measurements were corrected using </w:t>
      </w:r>
      <w:proofErr w:type="spellStart"/>
      <w:r w:rsidRPr="00804971">
        <w:rPr>
          <w:rFonts w:asciiTheme="minorHAnsi" w:hAnsiTheme="minorHAnsi"/>
          <w:sz w:val="22"/>
          <w:szCs w:val="22"/>
          <w:lang w:val="en"/>
        </w:rPr>
        <w:t>MicroPEM</w:t>
      </w:r>
      <w:proofErr w:type="spellEnd"/>
      <w:r w:rsidRPr="00804971">
        <w:rPr>
          <w:rFonts w:asciiTheme="minorHAnsi" w:hAnsiTheme="minorHAnsi"/>
          <w:sz w:val="22"/>
          <w:szCs w:val="22"/>
          <w:lang w:val="en"/>
        </w:rPr>
        <w:t xml:space="preserve"> filter weighing data from each monitoring session, and collocation data with a reference </w:t>
      </w:r>
      <w:proofErr w:type="spellStart"/>
      <w:r w:rsidRPr="00804971">
        <w:rPr>
          <w:rFonts w:asciiTheme="minorHAnsi" w:hAnsiTheme="minorHAnsi"/>
          <w:sz w:val="22"/>
          <w:szCs w:val="22"/>
          <w:lang w:val="en"/>
        </w:rPr>
        <w:t>Aethalometer</w:t>
      </w:r>
      <w:proofErr w:type="spellEnd"/>
      <w:r w:rsidRPr="00804971">
        <w:rPr>
          <w:rFonts w:asciiTheme="minorHAnsi" w:hAnsiTheme="minorHAnsi"/>
          <w:sz w:val="22"/>
          <w:szCs w:val="22"/>
          <w:lang w:val="en"/>
        </w:rPr>
        <w:t xml:space="preserve"> on the roof of the PKU School of Public Health, respectively. All data were </w:t>
      </w:r>
      <w:proofErr w:type="spellStart"/>
      <w:r w:rsidRPr="00804971">
        <w:rPr>
          <w:rFonts w:asciiTheme="minorHAnsi" w:hAnsiTheme="minorHAnsi"/>
          <w:sz w:val="22"/>
          <w:szCs w:val="22"/>
          <w:lang w:val="en"/>
        </w:rPr>
        <w:t>synchronised</w:t>
      </w:r>
      <w:proofErr w:type="spellEnd"/>
      <w:r w:rsidRPr="00804971">
        <w:rPr>
          <w:rFonts w:asciiTheme="minorHAnsi" w:hAnsiTheme="minorHAnsi"/>
          <w:sz w:val="22"/>
          <w:szCs w:val="22"/>
          <w:lang w:val="en"/>
        </w:rPr>
        <w:t xml:space="preserve"> to 1-min time steps.</w:t>
      </w:r>
    </w:p>
    <w:p w:rsidR="004D7582" w:rsidRDefault="004D7582" w:rsidP="004D7582">
      <w:pPr>
        <w:pStyle w:val="NormalWeb"/>
        <w:spacing w:before="0" w:beforeAutospacing="0" w:after="0" w:afterAutospacing="0"/>
        <w:divId w:val="1909227130"/>
        <w:rPr>
          <w:rFonts w:asciiTheme="minorHAnsi" w:hAnsiTheme="minorHAnsi"/>
          <w:sz w:val="22"/>
          <w:szCs w:val="22"/>
          <w:lang w:val="en"/>
        </w:rPr>
      </w:pPr>
    </w:p>
    <w:p w:rsidR="004D7582" w:rsidRPr="00804971" w:rsidRDefault="004D7582" w:rsidP="004D7582">
      <w:pPr>
        <w:pStyle w:val="NormalWeb"/>
        <w:spacing w:before="0" w:beforeAutospacing="0" w:after="0" w:afterAutospacing="0"/>
        <w:divId w:val="1909227130"/>
        <w:rPr>
          <w:rFonts w:asciiTheme="minorHAnsi" w:hAnsiTheme="minorHAnsi"/>
          <w:sz w:val="22"/>
          <w:szCs w:val="22"/>
          <w:lang w:val="en"/>
        </w:rPr>
      </w:pPr>
      <w:r w:rsidRPr="00804971">
        <w:rPr>
          <w:rFonts w:asciiTheme="minorHAnsi" w:hAnsiTheme="minorHAnsi"/>
          <w:sz w:val="22"/>
          <w:szCs w:val="22"/>
          <w:lang w:val="en"/>
        </w:rPr>
        <w:t>Preliminary results showed great variability but clear diurnal fluctuation in personal PM</w:t>
      </w:r>
      <w:r w:rsidRPr="00804971">
        <w:rPr>
          <w:rFonts w:asciiTheme="minorHAnsi" w:hAnsiTheme="minorHAnsi"/>
          <w:sz w:val="22"/>
          <w:szCs w:val="22"/>
          <w:vertAlign w:val="subscript"/>
          <w:lang w:val="en"/>
        </w:rPr>
        <w:t>2.5</w:t>
      </w:r>
      <w:r w:rsidRPr="00804971">
        <w:rPr>
          <w:rFonts w:asciiTheme="minorHAnsi" w:hAnsiTheme="minorHAnsi"/>
          <w:sz w:val="22"/>
          <w:szCs w:val="22"/>
          <w:lang w:val="en"/>
        </w:rPr>
        <w:t xml:space="preserve"> and BC exposure, and often substantial difference from ambient concentrations. Participants were exposed to the highest PM</w:t>
      </w:r>
      <w:r w:rsidRPr="00804971">
        <w:rPr>
          <w:rFonts w:asciiTheme="minorHAnsi" w:hAnsiTheme="minorHAnsi"/>
          <w:sz w:val="22"/>
          <w:szCs w:val="22"/>
          <w:vertAlign w:val="subscript"/>
          <w:lang w:val="en"/>
        </w:rPr>
        <w:t>2.5</w:t>
      </w:r>
      <w:r w:rsidRPr="00804971">
        <w:rPr>
          <w:rFonts w:asciiTheme="minorHAnsi" w:hAnsiTheme="minorHAnsi"/>
          <w:sz w:val="22"/>
          <w:szCs w:val="22"/>
          <w:lang w:val="en"/>
        </w:rPr>
        <w:t xml:space="preserve"> and BC concentrations when cycling. Various factors contributing to personal exposure are examined by a regression model.</w:t>
      </w:r>
    </w:p>
    <w:p w:rsidR="004D7582" w:rsidRDefault="004D7582" w:rsidP="00804971">
      <w:pPr>
        <w:spacing w:after="0" w:line="240" w:lineRule="auto"/>
        <w:divId w:val="1909227130"/>
        <w:rPr>
          <w:rFonts w:eastAsia="Times New Roman"/>
          <w:b/>
          <w:lang w:val="en"/>
        </w:rPr>
      </w:pPr>
    </w:p>
    <w:p w:rsidR="004D7582" w:rsidRDefault="004D7582" w:rsidP="00804971">
      <w:pPr>
        <w:spacing w:after="0" w:line="240" w:lineRule="auto"/>
        <w:divId w:val="1909227130"/>
        <w:rPr>
          <w:rFonts w:eastAsia="Times New Roman"/>
          <w:b/>
          <w:lang w:val="en"/>
        </w:rPr>
      </w:pPr>
    </w:p>
    <w:p w:rsidR="004D7582" w:rsidRDefault="004D7582" w:rsidP="00804971">
      <w:pPr>
        <w:spacing w:after="0" w:line="240" w:lineRule="auto"/>
        <w:divId w:val="1909227130"/>
        <w:rPr>
          <w:rFonts w:eastAsia="Times New Roman"/>
          <w:b/>
          <w:lang w:val="en"/>
        </w:rPr>
      </w:pPr>
    </w:p>
    <w:p w:rsidR="004D7582" w:rsidRDefault="004D7582" w:rsidP="00804971">
      <w:pPr>
        <w:spacing w:after="0" w:line="240" w:lineRule="auto"/>
        <w:divId w:val="1909227130"/>
        <w:rPr>
          <w:rFonts w:eastAsia="Times New Roman"/>
          <w:b/>
          <w:lang w:val="en"/>
        </w:rPr>
      </w:pPr>
    </w:p>
    <w:p w:rsidR="004D7582" w:rsidRDefault="004D7582" w:rsidP="00804971">
      <w:pPr>
        <w:spacing w:after="0" w:line="240" w:lineRule="auto"/>
        <w:divId w:val="1909227130"/>
        <w:rPr>
          <w:rFonts w:eastAsia="Times New Roman"/>
          <w:b/>
          <w:lang w:val="en"/>
        </w:rPr>
      </w:pPr>
    </w:p>
    <w:p w:rsidR="004D7582" w:rsidRDefault="004D7582" w:rsidP="00804971">
      <w:pPr>
        <w:spacing w:after="0" w:line="240" w:lineRule="auto"/>
        <w:divId w:val="1909227130"/>
        <w:rPr>
          <w:rFonts w:eastAsia="Times New Roman"/>
          <w:b/>
          <w:lang w:val="en"/>
        </w:rPr>
      </w:pPr>
    </w:p>
    <w:p w:rsidR="004D7582" w:rsidRDefault="004D7582" w:rsidP="00804971">
      <w:pPr>
        <w:spacing w:after="0" w:line="240" w:lineRule="auto"/>
        <w:divId w:val="1909227130"/>
        <w:rPr>
          <w:rFonts w:eastAsia="Times New Roman"/>
          <w:b/>
          <w:lang w:val="en"/>
        </w:rPr>
      </w:pPr>
    </w:p>
    <w:p w:rsidR="004D7582" w:rsidRDefault="004D7582" w:rsidP="00804971">
      <w:pPr>
        <w:spacing w:after="0" w:line="240" w:lineRule="auto"/>
        <w:divId w:val="1909227130"/>
        <w:rPr>
          <w:rFonts w:eastAsia="Times New Roman"/>
          <w:b/>
          <w:lang w:val="en"/>
        </w:rPr>
      </w:pPr>
    </w:p>
    <w:p w:rsidR="004D7582" w:rsidRDefault="004D7582" w:rsidP="00804971">
      <w:pPr>
        <w:spacing w:after="0" w:line="240" w:lineRule="auto"/>
        <w:divId w:val="1909227130"/>
        <w:rPr>
          <w:rFonts w:eastAsia="Times New Roman"/>
          <w:b/>
          <w:lang w:val="en"/>
        </w:rPr>
      </w:pPr>
    </w:p>
    <w:p w:rsidR="004D7582" w:rsidRDefault="004D7582" w:rsidP="00804971">
      <w:pPr>
        <w:spacing w:after="0" w:line="240" w:lineRule="auto"/>
        <w:divId w:val="1909227130"/>
        <w:rPr>
          <w:rFonts w:eastAsia="Times New Roman"/>
          <w:b/>
          <w:lang w:val="en"/>
        </w:rPr>
      </w:pPr>
    </w:p>
    <w:p w:rsidR="004D7582" w:rsidRDefault="004D7582" w:rsidP="00804971">
      <w:pPr>
        <w:spacing w:after="0" w:line="240" w:lineRule="auto"/>
        <w:divId w:val="1909227130"/>
        <w:rPr>
          <w:rFonts w:eastAsia="Times New Roman"/>
          <w:b/>
          <w:lang w:val="en"/>
        </w:rPr>
      </w:pPr>
    </w:p>
    <w:p w:rsidR="004D7582" w:rsidRDefault="004D7582" w:rsidP="00804971">
      <w:pPr>
        <w:spacing w:after="0" w:line="240" w:lineRule="auto"/>
        <w:divId w:val="1909227130"/>
        <w:rPr>
          <w:rFonts w:eastAsia="Times New Roman"/>
          <w:b/>
          <w:lang w:val="en"/>
        </w:rPr>
      </w:pPr>
    </w:p>
    <w:p w:rsidR="004D7582" w:rsidRDefault="004D7582" w:rsidP="00804971">
      <w:pPr>
        <w:spacing w:after="0" w:line="240" w:lineRule="auto"/>
        <w:divId w:val="1909227130"/>
        <w:rPr>
          <w:rFonts w:eastAsia="Times New Roman"/>
          <w:b/>
          <w:lang w:val="en"/>
        </w:rPr>
      </w:pPr>
    </w:p>
    <w:p w:rsidR="004D7582" w:rsidRDefault="004D7582" w:rsidP="00804971">
      <w:pPr>
        <w:spacing w:after="0" w:line="240" w:lineRule="auto"/>
        <w:divId w:val="1909227130"/>
        <w:rPr>
          <w:rFonts w:eastAsia="Times New Roman"/>
          <w:b/>
          <w:lang w:val="en"/>
        </w:rPr>
      </w:pPr>
    </w:p>
    <w:p w:rsidR="004D7582" w:rsidRDefault="004D7582" w:rsidP="00804971">
      <w:pPr>
        <w:spacing w:after="0" w:line="240" w:lineRule="auto"/>
        <w:divId w:val="1909227130"/>
        <w:rPr>
          <w:rFonts w:eastAsia="Times New Roman"/>
          <w:b/>
          <w:lang w:val="en"/>
        </w:rPr>
      </w:pPr>
    </w:p>
    <w:p w:rsidR="004D7582" w:rsidRDefault="004D7582" w:rsidP="00804971">
      <w:pPr>
        <w:spacing w:after="0" w:line="240" w:lineRule="auto"/>
        <w:divId w:val="1909227130"/>
        <w:rPr>
          <w:rFonts w:eastAsia="Times New Roman"/>
          <w:b/>
          <w:lang w:val="en"/>
        </w:rPr>
      </w:pPr>
    </w:p>
    <w:p w:rsidR="004D7582" w:rsidRPr="006413F0" w:rsidRDefault="004D7582" w:rsidP="004D7582">
      <w:pPr>
        <w:spacing w:after="0" w:line="240" w:lineRule="auto"/>
        <w:divId w:val="1909227130"/>
        <w:rPr>
          <w:rFonts w:eastAsia="Times New Roman"/>
          <w:b/>
          <w:lang w:val="en"/>
        </w:rPr>
      </w:pPr>
      <w:r w:rsidRPr="006413F0">
        <w:rPr>
          <w:rFonts w:eastAsia="Times New Roman"/>
          <w:b/>
          <w:lang w:val="en"/>
        </w:rPr>
        <w:t>The Impact of Environmental Tobacco Smoke Exposure on Cardiorespiratory Fitness in Children</w:t>
      </w:r>
    </w:p>
    <w:p w:rsidR="004D7582" w:rsidRDefault="004D7582" w:rsidP="004D7582">
      <w:pPr>
        <w:spacing w:after="0" w:line="240" w:lineRule="auto"/>
        <w:divId w:val="1909227130"/>
        <w:rPr>
          <w:rFonts w:eastAsia="Times New Roman"/>
          <w:u w:val="single"/>
          <w:lang w:val="en"/>
        </w:rPr>
      </w:pPr>
    </w:p>
    <w:p w:rsidR="004D7582" w:rsidRPr="00804971" w:rsidRDefault="004D7582" w:rsidP="004D7582">
      <w:pPr>
        <w:spacing w:after="0" w:line="240" w:lineRule="auto"/>
        <w:divId w:val="1909227130"/>
        <w:rPr>
          <w:rFonts w:eastAsia="Times New Roman"/>
          <w:lang w:val="en"/>
        </w:rPr>
      </w:pPr>
      <w:r w:rsidRPr="00BC2B73">
        <w:rPr>
          <w:rFonts w:eastAsia="Times New Roman"/>
          <w:b/>
          <w:lang w:val="en"/>
        </w:rPr>
        <w:t>Melissa Parnell</w:t>
      </w:r>
      <w:r w:rsidRPr="00804971">
        <w:rPr>
          <w:rFonts w:eastAsia="Times New Roman"/>
          <w:vertAlign w:val="superscript"/>
          <w:lang w:val="en"/>
        </w:rPr>
        <w:t>1</w:t>
      </w:r>
      <w:r w:rsidRPr="00804971">
        <w:rPr>
          <w:rFonts w:eastAsia="Times New Roman"/>
          <w:lang w:val="en"/>
        </w:rPr>
        <w:t>, Ivan Gee</w:t>
      </w:r>
      <w:r w:rsidRPr="00804971">
        <w:rPr>
          <w:rFonts w:eastAsia="Times New Roman"/>
          <w:vertAlign w:val="superscript"/>
          <w:lang w:val="en"/>
        </w:rPr>
        <w:t>1</w:t>
      </w:r>
      <w:r w:rsidRPr="00804971">
        <w:rPr>
          <w:rFonts w:eastAsia="Times New Roman"/>
          <w:lang w:val="en"/>
        </w:rPr>
        <w:t>, Lawrence Foweather</w:t>
      </w:r>
      <w:r w:rsidRPr="00804971">
        <w:rPr>
          <w:rFonts w:eastAsia="Times New Roman"/>
          <w:vertAlign w:val="superscript"/>
          <w:lang w:val="en"/>
        </w:rPr>
        <w:t>1</w:t>
      </w:r>
      <w:r w:rsidRPr="00804971">
        <w:rPr>
          <w:rFonts w:eastAsia="Times New Roman"/>
          <w:lang w:val="en"/>
        </w:rPr>
        <w:t>, Greg Whyte</w:t>
      </w:r>
      <w:r w:rsidRPr="00804971">
        <w:rPr>
          <w:rFonts w:eastAsia="Times New Roman"/>
          <w:vertAlign w:val="superscript"/>
          <w:lang w:val="en"/>
        </w:rPr>
        <w:t>1</w:t>
      </w:r>
      <w:r w:rsidRPr="00804971">
        <w:rPr>
          <w:rFonts w:eastAsia="Times New Roman"/>
          <w:lang w:val="en"/>
        </w:rPr>
        <w:t>, Zoe Knowles</w:t>
      </w:r>
      <w:r w:rsidRPr="00804971">
        <w:rPr>
          <w:rFonts w:eastAsia="Times New Roman"/>
          <w:vertAlign w:val="superscript"/>
          <w:lang w:val="en"/>
        </w:rPr>
        <w:t>1</w:t>
      </w:r>
      <w:r w:rsidRPr="00804971">
        <w:rPr>
          <w:rFonts w:eastAsia="Times New Roman"/>
          <w:lang w:val="en"/>
        </w:rPr>
        <w:t>, John Dickinson</w:t>
      </w:r>
      <w:r w:rsidRPr="00804971">
        <w:rPr>
          <w:rFonts w:eastAsia="Times New Roman"/>
          <w:vertAlign w:val="superscript"/>
          <w:lang w:val="en"/>
        </w:rPr>
        <w:t>2</w:t>
      </w:r>
      <w:r w:rsidRPr="00804971">
        <w:rPr>
          <w:rFonts w:eastAsia="Times New Roman"/>
          <w:lang w:val="en"/>
        </w:rPr>
        <w:t xml:space="preserve"> </w:t>
      </w:r>
    </w:p>
    <w:p w:rsidR="004D7582" w:rsidRPr="00804971" w:rsidRDefault="004D7582" w:rsidP="004D7582">
      <w:pPr>
        <w:spacing w:after="0" w:line="240" w:lineRule="auto"/>
        <w:divId w:val="1909227130"/>
        <w:rPr>
          <w:rFonts w:eastAsia="Times New Roman"/>
          <w:lang w:val="en"/>
        </w:rPr>
      </w:pPr>
      <w:r w:rsidRPr="00804971">
        <w:rPr>
          <w:rFonts w:eastAsia="Times New Roman"/>
          <w:vertAlign w:val="superscript"/>
          <w:lang w:val="en"/>
        </w:rPr>
        <w:t>1</w:t>
      </w:r>
      <w:r w:rsidRPr="00804971">
        <w:rPr>
          <w:rFonts w:eastAsia="Times New Roman"/>
          <w:lang w:val="en"/>
        </w:rPr>
        <w:t xml:space="preserve">Liverpool John </w:t>
      </w:r>
      <w:proofErr w:type="spellStart"/>
      <w:r w:rsidRPr="00804971">
        <w:rPr>
          <w:rFonts w:eastAsia="Times New Roman"/>
          <w:lang w:val="en"/>
        </w:rPr>
        <w:t>Moores</w:t>
      </w:r>
      <w:proofErr w:type="spellEnd"/>
      <w:r w:rsidRPr="00804971">
        <w:rPr>
          <w:rFonts w:eastAsia="Times New Roman"/>
          <w:lang w:val="en"/>
        </w:rPr>
        <w:t xml:space="preserve"> University, Liverpool, United Kingdom. </w:t>
      </w:r>
      <w:r w:rsidRPr="00804971">
        <w:rPr>
          <w:rFonts w:eastAsia="Times New Roman"/>
          <w:vertAlign w:val="superscript"/>
          <w:lang w:val="en"/>
        </w:rPr>
        <w:t>2</w:t>
      </w:r>
      <w:r w:rsidRPr="00804971">
        <w:rPr>
          <w:rFonts w:eastAsia="Times New Roman"/>
          <w:lang w:val="en"/>
        </w:rPr>
        <w:t xml:space="preserve">University of Kent, Kent, United Kingdom </w:t>
      </w:r>
    </w:p>
    <w:p w:rsidR="004D7582" w:rsidRPr="00804971" w:rsidRDefault="004D7582" w:rsidP="004D7582">
      <w:pPr>
        <w:spacing w:after="0" w:line="240" w:lineRule="auto"/>
        <w:divId w:val="1909227130"/>
        <w:rPr>
          <w:rFonts w:eastAsia="Times New Roman"/>
          <w:lang w:val="en"/>
        </w:rPr>
      </w:pPr>
    </w:p>
    <w:p w:rsidR="004D7582" w:rsidRPr="00804971" w:rsidRDefault="004D7582" w:rsidP="004D7582">
      <w:pPr>
        <w:spacing w:after="0" w:line="240" w:lineRule="auto"/>
        <w:divId w:val="1909227130"/>
        <w:rPr>
          <w:rFonts w:eastAsia="Times New Roman"/>
          <w:lang w:val="en"/>
        </w:rPr>
      </w:pPr>
      <w:r w:rsidRPr="00804971">
        <w:rPr>
          <w:rFonts w:eastAsia="Times New Roman"/>
          <w:b/>
          <w:bCs/>
          <w:lang w:val="en"/>
        </w:rPr>
        <w:t>Abstract</w:t>
      </w:r>
    </w:p>
    <w:p w:rsidR="004D7582" w:rsidRDefault="004D7582" w:rsidP="004D7582">
      <w:pPr>
        <w:pStyle w:val="NormalWeb"/>
        <w:spacing w:before="0" w:beforeAutospacing="0" w:after="0" w:afterAutospacing="0"/>
        <w:divId w:val="1909227130"/>
        <w:rPr>
          <w:rFonts w:asciiTheme="minorHAnsi" w:hAnsiTheme="minorHAnsi"/>
          <w:sz w:val="22"/>
          <w:szCs w:val="22"/>
          <w:lang w:val="en"/>
        </w:rPr>
      </w:pPr>
    </w:p>
    <w:p w:rsidR="004D7582" w:rsidRPr="00804971" w:rsidRDefault="004D7582" w:rsidP="004D7582">
      <w:pPr>
        <w:pStyle w:val="NormalWeb"/>
        <w:spacing w:before="0" w:beforeAutospacing="0" w:after="0" w:afterAutospacing="0"/>
        <w:divId w:val="1909227130"/>
        <w:rPr>
          <w:rFonts w:asciiTheme="minorHAnsi" w:hAnsiTheme="minorHAnsi"/>
          <w:sz w:val="22"/>
          <w:szCs w:val="22"/>
          <w:lang w:val="en"/>
        </w:rPr>
      </w:pPr>
      <w:r w:rsidRPr="00804971">
        <w:rPr>
          <w:rFonts w:asciiTheme="minorHAnsi" w:hAnsiTheme="minorHAnsi"/>
          <w:sz w:val="22"/>
          <w:szCs w:val="22"/>
          <w:lang w:val="en"/>
        </w:rPr>
        <w:t>Environmental tobacco smoke (ETS) is a substantial risk factor for many health issues. Children are particularly susceptible to ETS with increased risk of asthma attacks, respiratory infections, and sudden infant death syndrome. The health effects of ETS are well researched in adults, but there are few studies that examine the impact on children’s cardiorespiratory fitness (CRF).  In adults, ETS has been shown to reduce CRF, and children may be at greater risk due to high respiration rates and developing organs. This preliminary research tests the hypothesis that ETS has a detrimental impact on CRF in children. </w:t>
      </w:r>
    </w:p>
    <w:p w:rsidR="004D7582" w:rsidRDefault="004D7582" w:rsidP="004D7582">
      <w:pPr>
        <w:pStyle w:val="NormalWeb"/>
        <w:spacing w:before="0" w:beforeAutospacing="0" w:after="0" w:afterAutospacing="0"/>
        <w:divId w:val="1909227130"/>
        <w:rPr>
          <w:rFonts w:asciiTheme="minorHAnsi" w:hAnsiTheme="minorHAnsi"/>
          <w:sz w:val="22"/>
          <w:szCs w:val="22"/>
          <w:lang w:val="en"/>
        </w:rPr>
      </w:pPr>
    </w:p>
    <w:p w:rsidR="004D7582" w:rsidRPr="00804971" w:rsidRDefault="004D7582" w:rsidP="004D7582">
      <w:pPr>
        <w:pStyle w:val="NormalWeb"/>
        <w:spacing w:before="0" w:beforeAutospacing="0" w:after="0" w:afterAutospacing="0"/>
        <w:divId w:val="1909227130"/>
        <w:rPr>
          <w:rFonts w:asciiTheme="minorHAnsi" w:hAnsiTheme="minorHAnsi"/>
          <w:sz w:val="22"/>
          <w:szCs w:val="22"/>
          <w:lang w:val="en"/>
        </w:rPr>
      </w:pPr>
      <w:r w:rsidRPr="00804971">
        <w:rPr>
          <w:rFonts w:asciiTheme="minorHAnsi" w:hAnsiTheme="minorHAnsi"/>
          <w:sz w:val="22"/>
          <w:szCs w:val="22"/>
          <w:lang w:val="en"/>
        </w:rPr>
        <w:t>ETS exposure was determined by parental surveys and coupled with children’s exhaled carbon monoxide concentration. CRF was determined using an individually calibrated, VO</w:t>
      </w:r>
      <w:r w:rsidRPr="00804971">
        <w:rPr>
          <w:rFonts w:asciiTheme="minorHAnsi" w:hAnsiTheme="minorHAnsi"/>
          <w:sz w:val="22"/>
          <w:szCs w:val="22"/>
          <w:vertAlign w:val="subscript"/>
          <w:lang w:val="en"/>
        </w:rPr>
        <w:t>2</w:t>
      </w:r>
      <w:r w:rsidRPr="00804971">
        <w:rPr>
          <w:rFonts w:asciiTheme="minorHAnsi" w:hAnsiTheme="minorHAnsi"/>
          <w:sz w:val="22"/>
          <w:szCs w:val="22"/>
          <w:lang w:val="en"/>
        </w:rPr>
        <w:t>peak test using a continuous, incremental treadmill protocol. Lung function was assessed using standard spirometry and fractional exhaled nitric oxide (</w:t>
      </w:r>
      <w:proofErr w:type="spellStart"/>
      <w:r w:rsidRPr="00804971">
        <w:rPr>
          <w:rFonts w:asciiTheme="minorHAnsi" w:hAnsiTheme="minorHAnsi"/>
          <w:sz w:val="22"/>
          <w:szCs w:val="22"/>
          <w:lang w:val="en"/>
        </w:rPr>
        <w:t>FeNO</w:t>
      </w:r>
      <w:proofErr w:type="spellEnd"/>
      <w:r w:rsidRPr="00804971">
        <w:rPr>
          <w:rFonts w:asciiTheme="minorHAnsi" w:hAnsiTheme="minorHAnsi"/>
          <w:sz w:val="22"/>
          <w:szCs w:val="22"/>
          <w:lang w:val="en"/>
        </w:rPr>
        <w:t>) as an indication of lung inflammation.</w:t>
      </w:r>
    </w:p>
    <w:p w:rsidR="004D7582" w:rsidRDefault="004D7582" w:rsidP="004D7582">
      <w:pPr>
        <w:pStyle w:val="NormalWeb"/>
        <w:spacing w:before="0" w:beforeAutospacing="0" w:after="0" w:afterAutospacing="0"/>
        <w:divId w:val="1909227130"/>
        <w:rPr>
          <w:rFonts w:asciiTheme="minorHAnsi" w:hAnsiTheme="minorHAnsi"/>
          <w:sz w:val="22"/>
          <w:szCs w:val="22"/>
          <w:lang w:val="en"/>
        </w:rPr>
      </w:pPr>
    </w:p>
    <w:p w:rsidR="004D7582" w:rsidRPr="00804971" w:rsidRDefault="004D7582" w:rsidP="004D7582">
      <w:pPr>
        <w:pStyle w:val="NormalWeb"/>
        <w:spacing w:before="0" w:beforeAutospacing="0" w:after="0" w:afterAutospacing="0"/>
        <w:divId w:val="1909227130"/>
        <w:rPr>
          <w:rFonts w:asciiTheme="minorHAnsi" w:hAnsiTheme="minorHAnsi"/>
          <w:sz w:val="22"/>
          <w:szCs w:val="22"/>
          <w:lang w:val="en"/>
        </w:rPr>
      </w:pPr>
      <w:r w:rsidRPr="00804971">
        <w:rPr>
          <w:rFonts w:asciiTheme="minorHAnsi" w:hAnsiTheme="minorHAnsi"/>
          <w:sz w:val="22"/>
          <w:szCs w:val="22"/>
          <w:lang w:val="en"/>
        </w:rPr>
        <w:t xml:space="preserve">Initial results show children exposed to ETS had statically lower CRF scores and were more likely to be classified as ‘unfit’ compared to children not exposed. A negative correlation was found between the number of cigarettes smoked at home and children’s CRF, suggesting a possible dose-response relationship. Spirometry and </w:t>
      </w:r>
      <w:proofErr w:type="spellStart"/>
      <w:r w:rsidRPr="00804971">
        <w:rPr>
          <w:rFonts w:asciiTheme="minorHAnsi" w:hAnsiTheme="minorHAnsi"/>
          <w:sz w:val="22"/>
          <w:szCs w:val="22"/>
          <w:lang w:val="en"/>
        </w:rPr>
        <w:t>FeNO</w:t>
      </w:r>
      <w:proofErr w:type="spellEnd"/>
      <w:r w:rsidRPr="00804971">
        <w:rPr>
          <w:rFonts w:asciiTheme="minorHAnsi" w:hAnsiTheme="minorHAnsi"/>
          <w:sz w:val="22"/>
          <w:szCs w:val="22"/>
          <w:lang w:val="en"/>
        </w:rPr>
        <w:t xml:space="preserve"> values were not statistically different between groups.</w:t>
      </w:r>
    </w:p>
    <w:p w:rsidR="004D7582" w:rsidRDefault="004D7582" w:rsidP="004D7582">
      <w:pPr>
        <w:pStyle w:val="NormalWeb"/>
        <w:spacing w:before="0" w:beforeAutospacing="0" w:after="0" w:afterAutospacing="0"/>
        <w:divId w:val="1909227130"/>
        <w:rPr>
          <w:rFonts w:asciiTheme="minorHAnsi" w:hAnsiTheme="minorHAnsi"/>
          <w:sz w:val="22"/>
          <w:szCs w:val="22"/>
          <w:lang w:val="en"/>
        </w:rPr>
      </w:pPr>
    </w:p>
    <w:p w:rsidR="004D7582" w:rsidRPr="00804971" w:rsidRDefault="004D7582" w:rsidP="004D7582">
      <w:pPr>
        <w:pStyle w:val="NormalWeb"/>
        <w:spacing w:before="0" w:beforeAutospacing="0" w:after="0" w:afterAutospacing="0"/>
        <w:divId w:val="1909227130"/>
        <w:rPr>
          <w:rFonts w:asciiTheme="minorHAnsi" w:hAnsiTheme="minorHAnsi"/>
          <w:sz w:val="22"/>
          <w:szCs w:val="22"/>
          <w:lang w:val="en"/>
        </w:rPr>
      </w:pPr>
      <w:r w:rsidRPr="00804971">
        <w:rPr>
          <w:rFonts w:asciiTheme="minorHAnsi" w:hAnsiTheme="minorHAnsi"/>
          <w:sz w:val="22"/>
          <w:szCs w:val="22"/>
          <w:lang w:val="en"/>
        </w:rPr>
        <w:t>Results highlight the need for further work, on a larger data-set that will allow more robust statistical analysis. To the author’s knowledge, this study is the first of its kind to use laboratory-based fitness measurements to explore associations between ETS and CRF in children.</w:t>
      </w:r>
    </w:p>
    <w:p w:rsidR="004D7582" w:rsidRDefault="004D7582" w:rsidP="00804971">
      <w:pPr>
        <w:spacing w:after="0" w:line="240" w:lineRule="auto"/>
        <w:divId w:val="1909227130"/>
        <w:rPr>
          <w:rFonts w:eastAsia="Times New Roman"/>
          <w:b/>
          <w:lang w:val="en"/>
        </w:rPr>
      </w:pPr>
    </w:p>
    <w:p w:rsidR="004D7582" w:rsidRDefault="004D7582" w:rsidP="00804971">
      <w:pPr>
        <w:spacing w:after="0" w:line="240" w:lineRule="auto"/>
        <w:divId w:val="1909227130"/>
        <w:rPr>
          <w:rFonts w:eastAsia="Times New Roman"/>
          <w:b/>
          <w:lang w:val="en"/>
        </w:rPr>
      </w:pPr>
    </w:p>
    <w:p w:rsidR="004D7582" w:rsidRDefault="004D7582" w:rsidP="00804971">
      <w:pPr>
        <w:spacing w:after="0" w:line="240" w:lineRule="auto"/>
        <w:divId w:val="1909227130"/>
        <w:rPr>
          <w:rFonts w:eastAsia="Times New Roman"/>
          <w:b/>
          <w:lang w:val="en"/>
        </w:rPr>
      </w:pPr>
    </w:p>
    <w:p w:rsidR="004D7582" w:rsidRDefault="004D7582" w:rsidP="00804971">
      <w:pPr>
        <w:spacing w:after="0" w:line="240" w:lineRule="auto"/>
        <w:divId w:val="1909227130"/>
        <w:rPr>
          <w:rFonts w:eastAsia="Times New Roman"/>
          <w:b/>
          <w:lang w:val="en"/>
        </w:rPr>
      </w:pPr>
    </w:p>
    <w:p w:rsidR="004D7582" w:rsidRDefault="004D7582" w:rsidP="00804971">
      <w:pPr>
        <w:spacing w:after="0" w:line="240" w:lineRule="auto"/>
        <w:divId w:val="1909227130"/>
        <w:rPr>
          <w:rFonts w:eastAsia="Times New Roman"/>
          <w:b/>
          <w:lang w:val="en"/>
        </w:rPr>
      </w:pPr>
    </w:p>
    <w:p w:rsidR="004D7582" w:rsidRDefault="004D7582" w:rsidP="00804971">
      <w:pPr>
        <w:spacing w:after="0" w:line="240" w:lineRule="auto"/>
        <w:divId w:val="1909227130"/>
        <w:rPr>
          <w:rFonts w:eastAsia="Times New Roman"/>
          <w:b/>
          <w:lang w:val="en"/>
        </w:rPr>
      </w:pPr>
    </w:p>
    <w:p w:rsidR="004D7582" w:rsidRDefault="004D7582" w:rsidP="00804971">
      <w:pPr>
        <w:spacing w:after="0" w:line="240" w:lineRule="auto"/>
        <w:divId w:val="1909227130"/>
        <w:rPr>
          <w:rFonts w:eastAsia="Times New Roman"/>
          <w:b/>
          <w:lang w:val="en"/>
        </w:rPr>
      </w:pPr>
    </w:p>
    <w:p w:rsidR="004D7582" w:rsidRDefault="004D7582" w:rsidP="00804971">
      <w:pPr>
        <w:spacing w:after="0" w:line="240" w:lineRule="auto"/>
        <w:divId w:val="1909227130"/>
        <w:rPr>
          <w:rFonts w:eastAsia="Times New Roman"/>
          <w:b/>
          <w:lang w:val="en"/>
        </w:rPr>
      </w:pPr>
    </w:p>
    <w:p w:rsidR="004D7582" w:rsidRDefault="004D7582" w:rsidP="00804971">
      <w:pPr>
        <w:spacing w:after="0" w:line="240" w:lineRule="auto"/>
        <w:divId w:val="1909227130"/>
        <w:rPr>
          <w:rFonts w:eastAsia="Times New Roman"/>
          <w:b/>
          <w:lang w:val="en"/>
        </w:rPr>
      </w:pPr>
    </w:p>
    <w:p w:rsidR="004D7582" w:rsidRDefault="004D7582" w:rsidP="00804971">
      <w:pPr>
        <w:spacing w:after="0" w:line="240" w:lineRule="auto"/>
        <w:divId w:val="1909227130"/>
        <w:rPr>
          <w:rFonts w:eastAsia="Times New Roman"/>
          <w:b/>
          <w:lang w:val="en"/>
        </w:rPr>
      </w:pPr>
    </w:p>
    <w:p w:rsidR="004D7582" w:rsidRDefault="004D7582" w:rsidP="00804971">
      <w:pPr>
        <w:spacing w:after="0" w:line="240" w:lineRule="auto"/>
        <w:divId w:val="1909227130"/>
        <w:rPr>
          <w:rFonts w:eastAsia="Times New Roman"/>
          <w:b/>
          <w:lang w:val="en"/>
        </w:rPr>
      </w:pPr>
    </w:p>
    <w:p w:rsidR="004D7582" w:rsidRDefault="004D7582" w:rsidP="00804971">
      <w:pPr>
        <w:spacing w:after="0" w:line="240" w:lineRule="auto"/>
        <w:divId w:val="1909227130"/>
        <w:rPr>
          <w:rFonts w:eastAsia="Times New Roman"/>
          <w:b/>
          <w:lang w:val="en"/>
        </w:rPr>
      </w:pPr>
    </w:p>
    <w:p w:rsidR="004D7582" w:rsidRDefault="004D7582" w:rsidP="00804971">
      <w:pPr>
        <w:spacing w:after="0" w:line="240" w:lineRule="auto"/>
        <w:divId w:val="1909227130"/>
        <w:rPr>
          <w:rFonts w:eastAsia="Times New Roman"/>
          <w:b/>
          <w:lang w:val="en"/>
        </w:rPr>
      </w:pPr>
    </w:p>
    <w:p w:rsidR="004D7582" w:rsidRDefault="004D7582" w:rsidP="00804971">
      <w:pPr>
        <w:spacing w:after="0" w:line="240" w:lineRule="auto"/>
        <w:divId w:val="1909227130"/>
        <w:rPr>
          <w:rFonts w:eastAsia="Times New Roman"/>
          <w:b/>
          <w:lang w:val="en"/>
        </w:rPr>
      </w:pPr>
    </w:p>
    <w:p w:rsidR="004D7582" w:rsidRDefault="004D7582" w:rsidP="00804971">
      <w:pPr>
        <w:spacing w:after="0" w:line="240" w:lineRule="auto"/>
        <w:divId w:val="1909227130"/>
        <w:rPr>
          <w:rFonts w:eastAsia="Times New Roman"/>
          <w:b/>
          <w:lang w:val="en"/>
        </w:rPr>
      </w:pPr>
    </w:p>
    <w:p w:rsidR="004D7582" w:rsidRDefault="004D7582" w:rsidP="00804971">
      <w:pPr>
        <w:spacing w:after="0" w:line="240" w:lineRule="auto"/>
        <w:divId w:val="1909227130"/>
        <w:rPr>
          <w:rFonts w:eastAsia="Times New Roman"/>
          <w:b/>
          <w:lang w:val="en"/>
        </w:rPr>
      </w:pPr>
    </w:p>
    <w:p w:rsidR="004D7582" w:rsidRDefault="004D7582" w:rsidP="00804971">
      <w:pPr>
        <w:spacing w:after="0" w:line="240" w:lineRule="auto"/>
        <w:divId w:val="1909227130"/>
        <w:rPr>
          <w:rFonts w:eastAsia="Times New Roman"/>
          <w:b/>
          <w:lang w:val="en"/>
        </w:rPr>
      </w:pPr>
    </w:p>
    <w:p w:rsidR="004D7582" w:rsidRDefault="004D7582" w:rsidP="00804971">
      <w:pPr>
        <w:spacing w:after="0" w:line="240" w:lineRule="auto"/>
        <w:divId w:val="1909227130"/>
        <w:rPr>
          <w:rFonts w:eastAsia="Times New Roman"/>
          <w:b/>
          <w:lang w:val="en"/>
        </w:rPr>
      </w:pPr>
    </w:p>
    <w:p w:rsidR="004D7582" w:rsidRDefault="004D7582" w:rsidP="00804971">
      <w:pPr>
        <w:spacing w:after="0" w:line="240" w:lineRule="auto"/>
        <w:divId w:val="1909227130"/>
        <w:rPr>
          <w:rFonts w:eastAsia="Times New Roman"/>
          <w:b/>
          <w:lang w:val="en"/>
        </w:rPr>
      </w:pPr>
    </w:p>
    <w:p w:rsidR="004D7582" w:rsidRDefault="004D7582" w:rsidP="00804971">
      <w:pPr>
        <w:spacing w:after="0" w:line="240" w:lineRule="auto"/>
        <w:divId w:val="1909227130"/>
        <w:rPr>
          <w:rFonts w:eastAsia="Times New Roman"/>
          <w:b/>
          <w:lang w:val="en"/>
        </w:rPr>
      </w:pPr>
    </w:p>
    <w:p w:rsidR="00EC742D" w:rsidRPr="006413F0" w:rsidRDefault="00541670" w:rsidP="00804971">
      <w:pPr>
        <w:spacing w:after="0" w:line="240" w:lineRule="auto"/>
        <w:divId w:val="1909227130"/>
        <w:rPr>
          <w:rFonts w:eastAsia="Times New Roman"/>
          <w:b/>
          <w:lang w:val="en"/>
        </w:rPr>
      </w:pPr>
      <w:r w:rsidRPr="006413F0">
        <w:rPr>
          <w:rFonts w:eastAsia="Times New Roman"/>
          <w:b/>
          <w:lang w:val="en"/>
        </w:rPr>
        <w:t>The new NERC urban air quality research supersites: Opportunities for exposure science.</w:t>
      </w:r>
    </w:p>
    <w:p w:rsidR="00BC2B73" w:rsidRDefault="00BC2B73" w:rsidP="00804971">
      <w:pPr>
        <w:spacing w:after="0" w:line="240" w:lineRule="auto"/>
        <w:divId w:val="840435100"/>
        <w:rPr>
          <w:rFonts w:eastAsia="Times New Roman"/>
          <w:u w:val="single"/>
          <w:lang w:val="en"/>
        </w:rPr>
      </w:pPr>
    </w:p>
    <w:p w:rsidR="00EC742D" w:rsidRPr="00804971" w:rsidRDefault="00541670" w:rsidP="00804971">
      <w:pPr>
        <w:spacing w:after="0" w:line="240" w:lineRule="auto"/>
        <w:divId w:val="840435100"/>
        <w:rPr>
          <w:rFonts w:eastAsia="Times New Roman"/>
          <w:lang w:val="en"/>
        </w:rPr>
      </w:pPr>
      <w:r w:rsidRPr="00BC2B73">
        <w:rPr>
          <w:rFonts w:eastAsia="Times New Roman"/>
          <w:b/>
          <w:lang w:val="en"/>
        </w:rPr>
        <w:t>James Allan</w:t>
      </w:r>
      <w:r w:rsidRPr="00804971">
        <w:rPr>
          <w:rFonts w:eastAsia="Times New Roman"/>
          <w:vertAlign w:val="superscript"/>
          <w:lang w:val="en"/>
        </w:rPr>
        <w:t>1</w:t>
      </w:r>
      <w:proofErr w:type="gramStart"/>
      <w:r w:rsidRPr="00804971">
        <w:rPr>
          <w:rFonts w:eastAsia="Times New Roman"/>
          <w:vertAlign w:val="superscript"/>
          <w:lang w:val="en"/>
        </w:rPr>
        <w:t>,2</w:t>
      </w:r>
      <w:proofErr w:type="gramEnd"/>
      <w:r w:rsidRPr="00804971">
        <w:rPr>
          <w:rFonts w:eastAsia="Times New Roman"/>
          <w:lang w:val="en"/>
        </w:rPr>
        <w:t>, Hugh Coe</w:t>
      </w:r>
      <w:r w:rsidRPr="00804971">
        <w:rPr>
          <w:rFonts w:eastAsia="Times New Roman"/>
          <w:vertAlign w:val="superscript"/>
          <w:lang w:val="en"/>
        </w:rPr>
        <w:t>1</w:t>
      </w:r>
      <w:r w:rsidRPr="00804971">
        <w:rPr>
          <w:rFonts w:eastAsia="Times New Roman"/>
          <w:lang w:val="en"/>
        </w:rPr>
        <w:t>, Michael Flynn</w:t>
      </w:r>
      <w:r w:rsidRPr="00804971">
        <w:rPr>
          <w:rFonts w:eastAsia="Times New Roman"/>
          <w:vertAlign w:val="superscript"/>
          <w:lang w:val="en"/>
        </w:rPr>
        <w:t>1</w:t>
      </w:r>
      <w:r w:rsidRPr="00804971">
        <w:rPr>
          <w:rFonts w:eastAsia="Times New Roman"/>
          <w:lang w:val="en"/>
        </w:rPr>
        <w:t>, William Bloss</w:t>
      </w:r>
      <w:r w:rsidRPr="00804971">
        <w:rPr>
          <w:rFonts w:eastAsia="Times New Roman"/>
          <w:vertAlign w:val="superscript"/>
          <w:lang w:val="en"/>
        </w:rPr>
        <w:t>3</w:t>
      </w:r>
      <w:r w:rsidRPr="00804971">
        <w:rPr>
          <w:rFonts w:eastAsia="Times New Roman"/>
          <w:lang w:val="en"/>
        </w:rPr>
        <w:t>, David Beddows</w:t>
      </w:r>
      <w:r w:rsidRPr="00804971">
        <w:rPr>
          <w:rFonts w:eastAsia="Times New Roman"/>
          <w:vertAlign w:val="superscript"/>
          <w:lang w:val="en"/>
        </w:rPr>
        <w:t>3,4</w:t>
      </w:r>
      <w:r w:rsidRPr="00804971">
        <w:rPr>
          <w:rFonts w:eastAsia="Times New Roman"/>
          <w:lang w:val="en"/>
        </w:rPr>
        <w:t>, Louisa Kramer</w:t>
      </w:r>
      <w:r w:rsidRPr="00804971">
        <w:rPr>
          <w:rFonts w:eastAsia="Times New Roman"/>
          <w:vertAlign w:val="superscript"/>
          <w:lang w:val="en"/>
        </w:rPr>
        <w:t>3</w:t>
      </w:r>
      <w:r w:rsidRPr="00804971">
        <w:rPr>
          <w:rFonts w:eastAsia="Times New Roman"/>
          <w:lang w:val="en"/>
        </w:rPr>
        <w:t>, David Green</w:t>
      </w:r>
      <w:r w:rsidRPr="00804971">
        <w:rPr>
          <w:rFonts w:eastAsia="Times New Roman"/>
          <w:vertAlign w:val="superscript"/>
          <w:lang w:val="en"/>
        </w:rPr>
        <w:t>5</w:t>
      </w:r>
      <w:r w:rsidRPr="00804971">
        <w:rPr>
          <w:rFonts w:eastAsia="Times New Roman"/>
          <w:lang w:val="en"/>
        </w:rPr>
        <w:t>, Max Priestman</w:t>
      </w:r>
      <w:r w:rsidRPr="00804971">
        <w:rPr>
          <w:rFonts w:eastAsia="Times New Roman"/>
          <w:vertAlign w:val="superscript"/>
          <w:lang w:val="en"/>
        </w:rPr>
        <w:t>5</w:t>
      </w:r>
      <w:r w:rsidRPr="00804971">
        <w:rPr>
          <w:rFonts w:eastAsia="Times New Roman"/>
          <w:lang w:val="en"/>
        </w:rPr>
        <w:t>, James Hopkins</w:t>
      </w:r>
      <w:r w:rsidRPr="00804971">
        <w:rPr>
          <w:rFonts w:eastAsia="Times New Roman"/>
          <w:vertAlign w:val="superscript"/>
          <w:lang w:val="en"/>
        </w:rPr>
        <w:t>6,7</w:t>
      </w:r>
      <w:r w:rsidRPr="00804971">
        <w:rPr>
          <w:rFonts w:eastAsia="Times New Roman"/>
          <w:lang w:val="en"/>
        </w:rPr>
        <w:t>, Alastair Lewis</w:t>
      </w:r>
      <w:r w:rsidRPr="00804971">
        <w:rPr>
          <w:rFonts w:eastAsia="Times New Roman"/>
          <w:vertAlign w:val="superscript"/>
          <w:lang w:val="en"/>
        </w:rPr>
        <w:t>6,7</w:t>
      </w:r>
      <w:r w:rsidRPr="00804971">
        <w:rPr>
          <w:rFonts w:eastAsia="Times New Roman"/>
          <w:lang w:val="en"/>
        </w:rPr>
        <w:t xml:space="preserve"> </w:t>
      </w:r>
    </w:p>
    <w:p w:rsidR="00EC742D" w:rsidRPr="00804971" w:rsidRDefault="00541670" w:rsidP="00804971">
      <w:pPr>
        <w:spacing w:after="0" w:line="240" w:lineRule="auto"/>
        <w:divId w:val="1237742847"/>
        <w:rPr>
          <w:rFonts w:eastAsia="Times New Roman"/>
          <w:lang w:val="en"/>
        </w:rPr>
      </w:pPr>
      <w:r w:rsidRPr="00804971">
        <w:rPr>
          <w:rFonts w:eastAsia="Times New Roman"/>
          <w:vertAlign w:val="superscript"/>
          <w:lang w:val="en"/>
        </w:rPr>
        <w:t>1</w:t>
      </w:r>
      <w:r w:rsidRPr="00804971">
        <w:rPr>
          <w:rFonts w:eastAsia="Times New Roman"/>
          <w:lang w:val="en"/>
        </w:rPr>
        <w:t xml:space="preserve">University of Manchester, Manchester, United Kingdom. </w:t>
      </w:r>
      <w:r w:rsidRPr="00804971">
        <w:rPr>
          <w:rFonts w:eastAsia="Times New Roman"/>
          <w:vertAlign w:val="superscript"/>
          <w:lang w:val="en"/>
        </w:rPr>
        <w:t>2</w:t>
      </w:r>
      <w:r w:rsidRPr="00804971">
        <w:rPr>
          <w:rFonts w:eastAsia="Times New Roman"/>
          <w:lang w:val="en"/>
        </w:rPr>
        <w:t xml:space="preserve">NCAS, Manchester, United Kingdom. </w:t>
      </w:r>
      <w:r w:rsidRPr="00804971">
        <w:rPr>
          <w:rFonts w:eastAsia="Times New Roman"/>
          <w:vertAlign w:val="superscript"/>
          <w:lang w:val="en"/>
        </w:rPr>
        <w:t>3</w:t>
      </w:r>
      <w:r w:rsidRPr="00804971">
        <w:rPr>
          <w:rFonts w:eastAsia="Times New Roman"/>
          <w:lang w:val="en"/>
        </w:rPr>
        <w:t xml:space="preserve">University of Birmingham, Birmingham, United Kingdom. </w:t>
      </w:r>
      <w:r w:rsidRPr="00804971">
        <w:rPr>
          <w:rFonts w:eastAsia="Times New Roman"/>
          <w:vertAlign w:val="superscript"/>
          <w:lang w:val="en"/>
        </w:rPr>
        <w:t>4</w:t>
      </w:r>
      <w:r w:rsidRPr="00804971">
        <w:rPr>
          <w:rFonts w:eastAsia="Times New Roman"/>
          <w:lang w:val="en"/>
        </w:rPr>
        <w:t xml:space="preserve">NCAS, Birmingham, United Kingdom. </w:t>
      </w:r>
      <w:r w:rsidRPr="00804971">
        <w:rPr>
          <w:rFonts w:eastAsia="Times New Roman"/>
          <w:vertAlign w:val="superscript"/>
          <w:lang w:val="en"/>
        </w:rPr>
        <w:t>5</w:t>
      </w:r>
      <w:r w:rsidRPr="00804971">
        <w:rPr>
          <w:rFonts w:eastAsia="Times New Roman"/>
          <w:lang w:val="en"/>
        </w:rPr>
        <w:t xml:space="preserve">King's College London, London, United Kingdom. </w:t>
      </w:r>
      <w:r w:rsidRPr="00804971">
        <w:rPr>
          <w:rFonts w:eastAsia="Times New Roman"/>
          <w:vertAlign w:val="superscript"/>
          <w:lang w:val="en"/>
        </w:rPr>
        <w:t>6</w:t>
      </w:r>
      <w:r w:rsidRPr="00804971">
        <w:rPr>
          <w:rFonts w:eastAsia="Times New Roman"/>
          <w:lang w:val="en"/>
        </w:rPr>
        <w:t xml:space="preserve">University of York, York, United Kingdom. </w:t>
      </w:r>
      <w:r w:rsidRPr="00804971">
        <w:rPr>
          <w:rFonts w:eastAsia="Times New Roman"/>
          <w:vertAlign w:val="superscript"/>
          <w:lang w:val="en"/>
        </w:rPr>
        <w:t>7</w:t>
      </w:r>
      <w:r w:rsidRPr="00804971">
        <w:rPr>
          <w:rFonts w:eastAsia="Times New Roman"/>
          <w:lang w:val="en"/>
        </w:rPr>
        <w:t xml:space="preserve">NCAS, York, United Kingdom </w:t>
      </w:r>
    </w:p>
    <w:p w:rsidR="00EC742D" w:rsidRPr="00804971" w:rsidRDefault="00EC742D" w:rsidP="00804971">
      <w:pPr>
        <w:spacing w:after="0" w:line="240" w:lineRule="auto"/>
        <w:rPr>
          <w:rFonts w:eastAsia="Times New Roman"/>
          <w:lang w:val="en"/>
        </w:rPr>
      </w:pPr>
    </w:p>
    <w:p w:rsidR="00EC742D" w:rsidRPr="00804971" w:rsidRDefault="00541670" w:rsidP="00804971">
      <w:pPr>
        <w:spacing w:after="0" w:line="240" w:lineRule="auto"/>
        <w:divId w:val="89135"/>
        <w:rPr>
          <w:rFonts w:eastAsia="Times New Roman"/>
          <w:lang w:val="en"/>
        </w:rPr>
      </w:pPr>
      <w:r w:rsidRPr="00804971">
        <w:rPr>
          <w:rFonts w:eastAsia="Times New Roman"/>
          <w:b/>
          <w:bCs/>
          <w:lang w:val="en"/>
        </w:rPr>
        <w:t>Abstract</w:t>
      </w:r>
    </w:p>
    <w:p w:rsidR="00BC2B73" w:rsidRDefault="00BC2B73" w:rsidP="00804971">
      <w:pPr>
        <w:pStyle w:val="NormalWeb"/>
        <w:spacing w:before="0" w:beforeAutospacing="0" w:after="0" w:afterAutospacing="0"/>
        <w:divId w:val="664430311"/>
        <w:rPr>
          <w:rFonts w:asciiTheme="minorHAnsi" w:hAnsiTheme="minorHAnsi"/>
          <w:sz w:val="22"/>
          <w:szCs w:val="22"/>
          <w:lang w:val="en"/>
        </w:rPr>
      </w:pPr>
    </w:p>
    <w:p w:rsidR="00EC742D" w:rsidRDefault="00541670" w:rsidP="00804971">
      <w:pPr>
        <w:pStyle w:val="NormalWeb"/>
        <w:spacing w:before="0" w:beforeAutospacing="0" w:after="0" w:afterAutospacing="0"/>
        <w:divId w:val="664430311"/>
        <w:rPr>
          <w:rFonts w:asciiTheme="minorHAnsi" w:hAnsiTheme="minorHAnsi"/>
          <w:sz w:val="22"/>
          <w:szCs w:val="22"/>
          <w:lang w:val="en"/>
        </w:rPr>
      </w:pPr>
      <w:r w:rsidRPr="00804971">
        <w:rPr>
          <w:rFonts w:asciiTheme="minorHAnsi" w:hAnsiTheme="minorHAnsi"/>
          <w:sz w:val="22"/>
          <w:szCs w:val="22"/>
          <w:lang w:val="en"/>
        </w:rPr>
        <w:t xml:space="preserve">As part of a £4.3M investment in infrastructure by the Natural Environment Research Council, three new research ‘supersites’ have been set up at urban background sites in Manchester, Birmingham and London, led by the National Centre for Atmospheric Science (NCAS). In addition to the standard monitoring metrics such as </w:t>
      </w:r>
      <w:proofErr w:type="spellStart"/>
      <w:r w:rsidRPr="00804971">
        <w:rPr>
          <w:rFonts w:asciiTheme="minorHAnsi" w:hAnsiTheme="minorHAnsi"/>
          <w:sz w:val="22"/>
          <w:szCs w:val="22"/>
          <w:lang w:val="en"/>
        </w:rPr>
        <w:t>PMx</w:t>
      </w:r>
      <w:proofErr w:type="spellEnd"/>
      <w:r w:rsidRPr="00804971">
        <w:rPr>
          <w:rFonts w:asciiTheme="minorHAnsi" w:hAnsiTheme="minorHAnsi"/>
          <w:sz w:val="22"/>
          <w:szCs w:val="22"/>
          <w:lang w:val="en"/>
        </w:rPr>
        <w:t>, NOx, O3 and CO, a suite of state-of-the art automated instrumentation has been deployed to take continuous and comprehensive measurements of other aspects of air quality, including:</w:t>
      </w:r>
    </w:p>
    <w:p w:rsidR="00BC2B73" w:rsidRPr="00804971" w:rsidRDefault="00BC2B73" w:rsidP="00804971">
      <w:pPr>
        <w:pStyle w:val="NormalWeb"/>
        <w:spacing w:before="0" w:beforeAutospacing="0" w:after="0" w:afterAutospacing="0"/>
        <w:divId w:val="664430311"/>
        <w:rPr>
          <w:rFonts w:asciiTheme="minorHAnsi" w:hAnsiTheme="minorHAnsi"/>
          <w:sz w:val="22"/>
          <w:szCs w:val="22"/>
          <w:lang w:val="en"/>
        </w:rPr>
      </w:pPr>
    </w:p>
    <w:p w:rsidR="00EC742D" w:rsidRPr="00804971" w:rsidRDefault="00541670" w:rsidP="00804971">
      <w:pPr>
        <w:numPr>
          <w:ilvl w:val="0"/>
          <w:numId w:val="1"/>
        </w:numPr>
        <w:spacing w:after="0" w:line="240" w:lineRule="auto"/>
        <w:divId w:val="664430311"/>
        <w:rPr>
          <w:rFonts w:eastAsia="Times New Roman"/>
          <w:lang w:val="en"/>
        </w:rPr>
      </w:pPr>
      <w:r w:rsidRPr="00804971">
        <w:rPr>
          <w:rFonts w:eastAsia="Times New Roman"/>
          <w:lang w:val="en"/>
        </w:rPr>
        <w:t xml:space="preserve">Particulate composition (black carbon, </w:t>
      </w:r>
      <w:proofErr w:type="spellStart"/>
      <w:r w:rsidRPr="00804971">
        <w:rPr>
          <w:rFonts w:eastAsia="Times New Roman"/>
          <w:lang w:val="en"/>
        </w:rPr>
        <w:t>semivolatile</w:t>
      </w:r>
      <w:proofErr w:type="spellEnd"/>
      <w:r w:rsidRPr="00804971">
        <w:rPr>
          <w:rFonts w:eastAsia="Times New Roman"/>
          <w:lang w:val="en"/>
        </w:rPr>
        <w:t xml:space="preserve"> speciation and metals)</w:t>
      </w:r>
    </w:p>
    <w:p w:rsidR="00EC742D" w:rsidRPr="00804971" w:rsidRDefault="00541670" w:rsidP="00804971">
      <w:pPr>
        <w:numPr>
          <w:ilvl w:val="0"/>
          <w:numId w:val="1"/>
        </w:numPr>
        <w:spacing w:after="0" w:line="240" w:lineRule="auto"/>
        <w:divId w:val="664430311"/>
        <w:rPr>
          <w:rFonts w:eastAsia="Times New Roman"/>
          <w:lang w:val="en"/>
        </w:rPr>
      </w:pPr>
      <w:r w:rsidRPr="00804971">
        <w:rPr>
          <w:rFonts w:eastAsia="Times New Roman"/>
          <w:lang w:val="en"/>
        </w:rPr>
        <w:t>Ultrafine particles (total number and size distributions)</w:t>
      </w:r>
    </w:p>
    <w:p w:rsidR="00EC742D" w:rsidRPr="00804971" w:rsidRDefault="00541670" w:rsidP="00804971">
      <w:pPr>
        <w:numPr>
          <w:ilvl w:val="0"/>
          <w:numId w:val="1"/>
        </w:numPr>
        <w:spacing w:after="0" w:line="240" w:lineRule="auto"/>
        <w:divId w:val="664430311"/>
        <w:rPr>
          <w:rFonts w:eastAsia="Times New Roman"/>
          <w:lang w:val="en"/>
        </w:rPr>
      </w:pPr>
      <w:r w:rsidRPr="00804971">
        <w:rPr>
          <w:rFonts w:eastAsia="Times New Roman"/>
          <w:lang w:val="en"/>
        </w:rPr>
        <w:t>VOCs (using GC-FID)</w:t>
      </w:r>
    </w:p>
    <w:p w:rsidR="00EC742D" w:rsidRPr="00804971" w:rsidRDefault="00541670" w:rsidP="00804971">
      <w:pPr>
        <w:numPr>
          <w:ilvl w:val="0"/>
          <w:numId w:val="1"/>
        </w:numPr>
        <w:spacing w:after="0" w:line="240" w:lineRule="auto"/>
        <w:divId w:val="664430311"/>
        <w:rPr>
          <w:rFonts w:eastAsia="Times New Roman"/>
          <w:lang w:val="en"/>
        </w:rPr>
      </w:pPr>
      <w:r w:rsidRPr="00804971">
        <w:rPr>
          <w:rFonts w:eastAsia="Times New Roman"/>
          <w:lang w:val="en"/>
        </w:rPr>
        <w:t xml:space="preserve">Other gases (ammonia, </w:t>
      </w:r>
      <w:proofErr w:type="spellStart"/>
      <w:r w:rsidRPr="00804971">
        <w:rPr>
          <w:rFonts w:eastAsia="Times New Roman"/>
          <w:lang w:val="en"/>
        </w:rPr>
        <w:t>NOy</w:t>
      </w:r>
      <w:proofErr w:type="spellEnd"/>
      <w:r w:rsidRPr="00804971">
        <w:rPr>
          <w:rFonts w:eastAsia="Times New Roman"/>
          <w:lang w:val="en"/>
        </w:rPr>
        <w:t>, CO2, methane)</w:t>
      </w:r>
    </w:p>
    <w:p w:rsidR="00EC742D" w:rsidRPr="00804971" w:rsidRDefault="00541670" w:rsidP="00804971">
      <w:pPr>
        <w:numPr>
          <w:ilvl w:val="0"/>
          <w:numId w:val="1"/>
        </w:numPr>
        <w:spacing w:after="0" w:line="240" w:lineRule="auto"/>
        <w:divId w:val="664430311"/>
        <w:rPr>
          <w:rFonts w:eastAsia="Times New Roman"/>
          <w:lang w:val="en"/>
        </w:rPr>
      </w:pPr>
      <w:r w:rsidRPr="00804971">
        <w:rPr>
          <w:rFonts w:eastAsia="Times New Roman"/>
          <w:lang w:val="en"/>
        </w:rPr>
        <w:t>Meteorology (including rainfall, actinic spectral radiometry, turbulence and boundary layer profiling)</w:t>
      </w:r>
    </w:p>
    <w:p w:rsidR="00EC742D" w:rsidRPr="00804971" w:rsidRDefault="00EC742D" w:rsidP="00804971">
      <w:pPr>
        <w:pStyle w:val="NormalWeb"/>
        <w:spacing w:before="0" w:beforeAutospacing="0" w:after="0" w:afterAutospacing="0"/>
        <w:divId w:val="664430311"/>
        <w:rPr>
          <w:rFonts w:asciiTheme="minorHAnsi" w:hAnsiTheme="minorHAnsi"/>
          <w:sz w:val="22"/>
          <w:szCs w:val="22"/>
          <w:lang w:val="en"/>
        </w:rPr>
      </w:pPr>
    </w:p>
    <w:p w:rsidR="00EC742D" w:rsidRDefault="00541670" w:rsidP="00804971">
      <w:pPr>
        <w:pStyle w:val="NormalWeb"/>
        <w:spacing w:before="0" w:beforeAutospacing="0" w:after="0" w:afterAutospacing="0"/>
        <w:divId w:val="664430311"/>
        <w:rPr>
          <w:rFonts w:asciiTheme="minorHAnsi" w:hAnsiTheme="minorHAnsi"/>
          <w:sz w:val="22"/>
          <w:szCs w:val="22"/>
          <w:lang w:val="en"/>
        </w:rPr>
      </w:pPr>
      <w:r w:rsidRPr="00804971">
        <w:rPr>
          <w:rFonts w:asciiTheme="minorHAnsi" w:hAnsiTheme="minorHAnsi"/>
          <w:sz w:val="22"/>
          <w:szCs w:val="22"/>
          <w:lang w:val="en"/>
        </w:rPr>
        <w:t>In addition, the sites also have the facility for the collection of high-volume particulate samples for offline analysis. While these new data will in themselves be of use to the epidemiology and atmospheric science communities, the new supersites have been set up with a view to hosting and facilitating further scientific work. Envisaged applications include:</w:t>
      </w:r>
    </w:p>
    <w:p w:rsidR="00BC2B73" w:rsidRPr="00804971" w:rsidRDefault="00BC2B73" w:rsidP="00804971">
      <w:pPr>
        <w:pStyle w:val="NormalWeb"/>
        <w:spacing w:before="0" w:beforeAutospacing="0" w:after="0" w:afterAutospacing="0"/>
        <w:divId w:val="664430311"/>
        <w:rPr>
          <w:rFonts w:asciiTheme="minorHAnsi" w:hAnsiTheme="minorHAnsi"/>
          <w:sz w:val="22"/>
          <w:szCs w:val="22"/>
          <w:lang w:val="en"/>
        </w:rPr>
      </w:pPr>
    </w:p>
    <w:p w:rsidR="00EC742D" w:rsidRPr="00804971" w:rsidRDefault="00541670" w:rsidP="00804971">
      <w:pPr>
        <w:numPr>
          <w:ilvl w:val="0"/>
          <w:numId w:val="2"/>
        </w:numPr>
        <w:spacing w:after="0" w:line="240" w:lineRule="auto"/>
        <w:divId w:val="664430311"/>
        <w:rPr>
          <w:rFonts w:eastAsia="Times New Roman"/>
          <w:lang w:val="en"/>
        </w:rPr>
      </w:pPr>
      <w:r w:rsidRPr="00804971">
        <w:rPr>
          <w:rFonts w:eastAsia="Times New Roman"/>
          <w:lang w:val="en"/>
        </w:rPr>
        <w:t>Acting as a test bed for the development of new measurement technologies</w:t>
      </w:r>
    </w:p>
    <w:p w:rsidR="00EC742D" w:rsidRPr="00804971" w:rsidRDefault="00541670" w:rsidP="00804971">
      <w:pPr>
        <w:numPr>
          <w:ilvl w:val="0"/>
          <w:numId w:val="2"/>
        </w:numPr>
        <w:spacing w:after="0" w:line="240" w:lineRule="auto"/>
        <w:divId w:val="664430311"/>
        <w:rPr>
          <w:rFonts w:eastAsia="Times New Roman"/>
          <w:lang w:val="en"/>
        </w:rPr>
      </w:pPr>
      <w:r w:rsidRPr="00804971">
        <w:rPr>
          <w:rFonts w:eastAsia="Times New Roman"/>
          <w:lang w:val="en"/>
        </w:rPr>
        <w:t>Calibration and validation of small sensors (e.g. personal exposure monitors)</w:t>
      </w:r>
    </w:p>
    <w:p w:rsidR="00EC742D" w:rsidRPr="00804971" w:rsidRDefault="00541670" w:rsidP="00804971">
      <w:pPr>
        <w:numPr>
          <w:ilvl w:val="0"/>
          <w:numId w:val="2"/>
        </w:numPr>
        <w:spacing w:after="0" w:line="240" w:lineRule="auto"/>
        <w:divId w:val="664430311"/>
        <w:rPr>
          <w:rFonts w:eastAsia="Times New Roman"/>
          <w:lang w:val="en"/>
        </w:rPr>
      </w:pPr>
      <w:r w:rsidRPr="00804971">
        <w:rPr>
          <w:rFonts w:eastAsia="Times New Roman"/>
          <w:lang w:val="en"/>
        </w:rPr>
        <w:t>Intensive measurements of pollution composition and processes</w:t>
      </w:r>
    </w:p>
    <w:p w:rsidR="00EC742D" w:rsidRPr="00804971" w:rsidRDefault="00541670" w:rsidP="00804971">
      <w:pPr>
        <w:numPr>
          <w:ilvl w:val="0"/>
          <w:numId w:val="2"/>
        </w:numPr>
        <w:spacing w:after="0" w:line="240" w:lineRule="auto"/>
        <w:divId w:val="664430311"/>
        <w:rPr>
          <w:rFonts w:eastAsia="Times New Roman"/>
          <w:lang w:val="en"/>
        </w:rPr>
      </w:pPr>
      <w:r w:rsidRPr="00804971">
        <w:rPr>
          <w:rFonts w:eastAsia="Times New Roman"/>
          <w:lang w:val="en"/>
        </w:rPr>
        <w:t xml:space="preserve">Instrument </w:t>
      </w:r>
      <w:proofErr w:type="spellStart"/>
      <w:r w:rsidRPr="00804971">
        <w:rPr>
          <w:rFonts w:eastAsia="Times New Roman"/>
          <w:lang w:val="en"/>
        </w:rPr>
        <w:t>intercomparisons</w:t>
      </w:r>
      <w:proofErr w:type="spellEnd"/>
      <w:r w:rsidRPr="00804971">
        <w:rPr>
          <w:rFonts w:eastAsia="Times New Roman"/>
          <w:lang w:val="en"/>
        </w:rPr>
        <w:t xml:space="preserve"> and benchmarking</w:t>
      </w:r>
    </w:p>
    <w:p w:rsidR="00EC742D" w:rsidRPr="00804971" w:rsidRDefault="00EC742D" w:rsidP="00804971">
      <w:pPr>
        <w:pStyle w:val="NormalWeb"/>
        <w:spacing w:before="0" w:beforeAutospacing="0" w:after="0" w:afterAutospacing="0"/>
        <w:divId w:val="664430311"/>
        <w:rPr>
          <w:rFonts w:asciiTheme="minorHAnsi" w:hAnsiTheme="minorHAnsi"/>
          <w:sz w:val="22"/>
          <w:szCs w:val="22"/>
          <w:lang w:val="en"/>
        </w:rPr>
      </w:pPr>
    </w:p>
    <w:p w:rsidR="00EC742D" w:rsidRPr="00804971" w:rsidRDefault="00541670" w:rsidP="00804971">
      <w:pPr>
        <w:pStyle w:val="NormalWeb"/>
        <w:spacing w:before="0" w:beforeAutospacing="0" w:after="0" w:afterAutospacing="0"/>
        <w:divId w:val="664430311"/>
        <w:rPr>
          <w:rFonts w:asciiTheme="minorHAnsi" w:hAnsiTheme="minorHAnsi"/>
          <w:sz w:val="22"/>
          <w:szCs w:val="22"/>
          <w:lang w:val="en"/>
        </w:rPr>
      </w:pPr>
      <w:r w:rsidRPr="00804971">
        <w:rPr>
          <w:rFonts w:asciiTheme="minorHAnsi" w:hAnsiTheme="minorHAnsi"/>
          <w:sz w:val="22"/>
          <w:szCs w:val="22"/>
          <w:lang w:val="en"/>
        </w:rPr>
        <w:t>This presentation will present the three new sites, the instrumentation and measurements taking place, preliminary data from the first measurements and discuss potential future applications.</w:t>
      </w:r>
    </w:p>
    <w:p w:rsidR="00BC2B73" w:rsidRDefault="00BC2B73" w:rsidP="00804971">
      <w:pPr>
        <w:pStyle w:val="NormalWeb"/>
        <w:spacing w:before="0" w:beforeAutospacing="0" w:after="0" w:afterAutospacing="0"/>
        <w:divId w:val="664430311"/>
        <w:rPr>
          <w:rFonts w:asciiTheme="minorHAnsi" w:hAnsiTheme="minorHAnsi"/>
          <w:sz w:val="22"/>
          <w:szCs w:val="22"/>
          <w:lang w:val="en"/>
        </w:rPr>
      </w:pPr>
    </w:p>
    <w:p w:rsidR="00EC742D" w:rsidRPr="00804971" w:rsidRDefault="00541670" w:rsidP="00804971">
      <w:pPr>
        <w:pStyle w:val="NormalWeb"/>
        <w:spacing w:before="0" w:beforeAutospacing="0" w:after="0" w:afterAutospacing="0"/>
        <w:divId w:val="664430311"/>
        <w:rPr>
          <w:rFonts w:asciiTheme="minorHAnsi" w:hAnsiTheme="minorHAnsi"/>
          <w:sz w:val="22"/>
          <w:szCs w:val="22"/>
          <w:lang w:val="en"/>
        </w:rPr>
      </w:pPr>
      <w:r w:rsidRPr="00804971">
        <w:rPr>
          <w:rFonts w:asciiTheme="minorHAnsi" w:hAnsiTheme="minorHAnsi"/>
          <w:sz w:val="22"/>
          <w:szCs w:val="22"/>
          <w:lang w:val="en"/>
        </w:rPr>
        <w:t>More info: https://nerc.ukri.org/press/releases/2018/02-air/</w:t>
      </w:r>
    </w:p>
    <w:p w:rsidR="00EC742D" w:rsidRPr="00804971" w:rsidRDefault="00EC742D" w:rsidP="00804971">
      <w:pPr>
        <w:spacing w:after="0" w:line="240" w:lineRule="auto"/>
        <w:divId w:val="1173841957"/>
        <w:rPr>
          <w:rFonts w:eastAsia="Times New Roman"/>
          <w:lang w:val="en"/>
        </w:rPr>
      </w:pPr>
    </w:p>
    <w:p w:rsidR="00EC742D" w:rsidRPr="00804971" w:rsidRDefault="00541670" w:rsidP="00804971">
      <w:pPr>
        <w:spacing w:after="0" w:line="240" w:lineRule="auto"/>
        <w:rPr>
          <w:rFonts w:eastAsia="Times New Roman"/>
          <w:lang w:val="en"/>
        </w:rPr>
      </w:pPr>
      <w:r w:rsidRPr="00804971">
        <w:rPr>
          <w:rFonts w:eastAsia="Times New Roman"/>
          <w:lang w:val="en"/>
        </w:rPr>
        <w:br w:type="page" w:clear="all"/>
      </w:r>
    </w:p>
    <w:p w:rsidR="004D7582" w:rsidRPr="006413F0" w:rsidRDefault="004D7582" w:rsidP="004D7582">
      <w:pPr>
        <w:spacing w:after="0" w:line="240" w:lineRule="auto"/>
        <w:divId w:val="547381329"/>
        <w:rPr>
          <w:rFonts w:eastAsia="Times New Roman"/>
          <w:b/>
          <w:lang w:val="en"/>
        </w:rPr>
      </w:pPr>
      <w:r w:rsidRPr="006413F0">
        <w:rPr>
          <w:rFonts w:eastAsia="Times New Roman"/>
          <w:b/>
          <w:lang w:val="en"/>
        </w:rPr>
        <w:lastRenderedPageBreak/>
        <w:t>Arsenic in public water supplies in the United Kingdom: implications for exposure, public health and regulation</w:t>
      </w:r>
    </w:p>
    <w:p w:rsidR="004D7582" w:rsidRDefault="004D7582" w:rsidP="004D7582">
      <w:pPr>
        <w:spacing w:after="0" w:line="240" w:lineRule="auto"/>
        <w:divId w:val="547381329"/>
        <w:rPr>
          <w:rFonts w:eastAsia="Times New Roman"/>
          <w:u w:val="single"/>
          <w:lang w:val="en"/>
        </w:rPr>
      </w:pPr>
    </w:p>
    <w:p w:rsidR="004D7582" w:rsidRPr="00804971" w:rsidRDefault="004D7582" w:rsidP="004D7582">
      <w:pPr>
        <w:spacing w:after="0" w:line="240" w:lineRule="auto"/>
        <w:divId w:val="547381329"/>
        <w:rPr>
          <w:rFonts w:eastAsia="Times New Roman"/>
          <w:lang w:val="en"/>
        </w:rPr>
      </w:pPr>
      <w:r w:rsidRPr="006413F0">
        <w:rPr>
          <w:rFonts w:eastAsia="Times New Roman"/>
          <w:b/>
          <w:lang w:val="en"/>
        </w:rPr>
        <w:t>David A. Polya</w:t>
      </w:r>
      <w:r w:rsidRPr="00804971">
        <w:rPr>
          <w:rFonts w:eastAsia="Times New Roman"/>
          <w:vertAlign w:val="superscript"/>
          <w:lang w:val="en"/>
        </w:rPr>
        <w:t>1</w:t>
      </w:r>
      <w:r w:rsidRPr="00804971">
        <w:rPr>
          <w:rFonts w:eastAsia="Times New Roman"/>
          <w:lang w:val="en"/>
        </w:rPr>
        <w:t xml:space="preserve">, </w:t>
      </w:r>
      <w:proofErr w:type="spellStart"/>
      <w:r w:rsidRPr="00804971">
        <w:rPr>
          <w:rFonts w:eastAsia="Times New Roman"/>
          <w:lang w:val="en"/>
        </w:rPr>
        <w:t>Lingqian</w:t>
      </w:r>
      <w:proofErr w:type="spellEnd"/>
      <w:r w:rsidRPr="00804971">
        <w:rPr>
          <w:rFonts w:eastAsia="Times New Roman"/>
          <w:lang w:val="en"/>
        </w:rPr>
        <w:t xml:space="preserve"> Xu</w:t>
      </w:r>
      <w:r w:rsidRPr="00804971">
        <w:rPr>
          <w:rFonts w:eastAsia="Times New Roman"/>
          <w:vertAlign w:val="superscript"/>
          <w:lang w:val="en"/>
        </w:rPr>
        <w:t>1</w:t>
      </w:r>
      <w:r w:rsidRPr="00804971">
        <w:rPr>
          <w:rFonts w:eastAsia="Times New Roman"/>
          <w:lang w:val="en"/>
        </w:rPr>
        <w:t xml:space="preserve">, </w:t>
      </w:r>
      <w:proofErr w:type="spellStart"/>
      <w:r w:rsidRPr="00804971">
        <w:rPr>
          <w:rFonts w:eastAsia="Times New Roman"/>
          <w:lang w:val="en"/>
        </w:rPr>
        <w:t>Yifei</w:t>
      </w:r>
      <w:proofErr w:type="spellEnd"/>
      <w:r w:rsidRPr="00804971">
        <w:rPr>
          <w:rFonts w:eastAsia="Times New Roman"/>
          <w:lang w:val="en"/>
        </w:rPr>
        <w:t xml:space="preserve"> Zhang</w:t>
      </w:r>
      <w:r w:rsidRPr="00804971">
        <w:rPr>
          <w:rFonts w:eastAsia="Times New Roman"/>
          <w:vertAlign w:val="superscript"/>
          <w:lang w:val="en"/>
        </w:rPr>
        <w:t>1</w:t>
      </w:r>
      <w:r w:rsidRPr="00804971">
        <w:rPr>
          <w:rFonts w:eastAsia="Times New Roman"/>
          <w:lang w:val="en"/>
        </w:rPr>
        <w:t>, Qian Li</w:t>
      </w:r>
      <w:r w:rsidRPr="00804971">
        <w:rPr>
          <w:rFonts w:eastAsia="Times New Roman"/>
          <w:vertAlign w:val="superscript"/>
          <w:lang w:val="en"/>
        </w:rPr>
        <w:t>1</w:t>
      </w:r>
      <w:r w:rsidRPr="00804971">
        <w:rPr>
          <w:rFonts w:eastAsia="Times New Roman"/>
          <w:lang w:val="en"/>
        </w:rPr>
        <w:t>, Jake D. Launder</w:t>
      </w:r>
      <w:r w:rsidRPr="00804971">
        <w:rPr>
          <w:rFonts w:eastAsia="Times New Roman"/>
          <w:vertAlign w:val="superscript"/>
          <w:lang w:val="en"/>
        </w:rPr>
        <w:t>1</w:t>
      </w:r>
      <w:r w:rsidRPr="00804971">
        <w:rPr>
          <w:rFonts w:eastAsia="Times New Roman"/>
          <w:lang w:val="en"/>
        </w:rPr>
        <w:t>, Daren C. Gooddy</w:t>
      </w:r>
      <w:r w:rsidRPr="00804971">
        <w:rPr>
          <w:rFonts w:eastAsia="Times New Roman"/>
          <w:vertAlign w:val="superscript"/>
          <w:lang w:val="en"/>
        </w:rPr>
        <w:t>2</w:t>
      </w:r>
      <w:r w:rsidRPr="00804971">
        <w:rPr>
          <w:rFonts w:eastAsia="Times New Roman"/>
          <w:lang w:val="en"/>
        </w:rPr>
        <w:t>, Matthew Ascott</w:t>
      </w:r>
      <w:r w:rsidRPr="00804971">
        <w:rPr>
          <w:rFonts w:eastAsia="Times New Roman"/>
          <w:vertAlign w:val="superscript"/>
          <w:lang w:val="en"/>
        </w:rPr>
        <w:t>2</w:t>
      </w:r>
      <w:r w:rsidRPr="00804971">
        <w:rPr>
          <w:rFonts w:eastAsia="Times New Roman"/>
          <w:lang w:val="en"/>
        </w:rPr>
        <w:t xml:space="preserve"> </w:t>
      </w:r>
    </w:p>
    <w:p w:rsidR="004D7582" w:rsidRPr="00804971" w:rsidRDefault="004D7582" w:rsidP="004D7582">
      <w:pPr>
        <w:spacing w:after="0" w:line="240" w:lineRule="auto"/>
        <w:divId w:val="547381329"/>
        <w:rPr>
          <w:rFonts w:eastAsia="Times New Roman"/>
          <w:lang w:val="en"/>
        </w:rPr>
      </w:pPr>
      <w:r w:rsidRPr="00804971">
        <w:rPr>
          <w:rFonts w:eastAsia="Times New Roman"/>
          <w:vertAlign w:val="superscript"/>
          <w:lang w:val="en"/>
        </w:rPr>
        <w:t>1</w:t>
      </w:r>
      <w:r w:rsidRPr="00804971">
        <w:rPr>
          <w:rFonts w:eastAsia="Times New Roman"/>
          <w:lang w:val="en"/>
        </w:rPr>
        <w:t xml:space="preserve">University of Manchester, Manchester, United Kingdom. </w:t>
      </w:r>
      <w:r w:rsidRPr="00804971">
        <w:rPr>
          <w:rFonts w:eastAsia="Times New Roman"/>
          <w:vertAlign w:val="superscript"/>
          <w:lang w:val="en"/>
        </w:rPr>
        <w:t>2</w:t>
      </w:r>
      <w:r w:rsidRPr="00804971">
        <w:rPr>
          <w:rFonts w:eastAsia="Times New Roman"/>
          <w:lang w:val="en"/>
        </w:rPr>
        <w:t xml:space="preserve">British Geological Survey, Wallingford, United Kingdom </w:t>
      </w:r>
    </w:p>
    <w:p w:rsidR="004D7582" w:rsidRPr="00804971" w:rsidRDefault="004D7582" w:rsidP="004D7582">
      <w:pPr>
        <w:spacing w:after="0" w:line="240" w:lineRule="auto"/>
        <w:divId w:val="547381329"/>
        <w:rPr>
          <w:rFonts w:eastAsia="Times New Roman"/>
          <w:lang w:val="en"/>
        </w:rPr>
      </w:pPr>
    </w:p>
    <w:p w:rsidR="004D7582" w:rsidRPr="00804971" w:rsidRDefault="004D7582" w:rsidP="004D7582">
      <w:pPr>
        <w:spacing w:after="0" w:line="240" w:lineRule="auto"/>
        <w:divId w:val="547381329"/>
        <w:rPr>
          <w:rFonts w:eastAsia="Times New Roman"/>
          <w:lang w:val="en"/>
        </w:rPr>
      </w:pPr>
      <w:r w:rsidRPr="00804971">
        <w:rPr>
          <w:rFonts w:eastAsia="Times New Roman"/>
          <w:b/>
          <w:bCs/>
          <w:lang w:val="en"/>
        </w:rPr>
        <w:t>Abstract</w:t>
      </w:r>
    </w:p>
    <w:p w:rsidR="004D7582" w:rsidRDefault="004D7582" w:rsidP="004D7582">
      <w:pPr>
        <w:pStyle w:val="NormalWeb"/>
        <w:spacing w:before="0" w:beforeAutospacing="0" w:after="0" w:afterAutospacing="0"/>
        <w:divId w:val="547381329"/>
        <w:rPr>
          <w:rFonts w:asciiTheme="minorHAnsi" w:hAnsiTheme="minorHAnsi"/>
          <w:color w:val="000000"/>
          <w:sz w:val="22"/>
          <w:szCs w:val="22"/>
          <w:lang w:val="en"/>
        </w:rPr>
      </w:pPr>
    </w:p>
    <w:p w:rsidR="004D7582" w:rsidRPr="00804971" w:rsidRDefault="004D7582" w:rsidP="004D7582">
      <w:pPr>
        <w:pStyle w:val="NormalWeb"/>
        <w:spacing w:before="0" w:beforeAutospacing="0" w:after="0" w:afterAutospacing="0"/>
        <w:divId w:val="547381329"/>
        <w:rPr>
          <w:rFonts w:asciiTheme="minorHAnsi" w:hAnsiTheme="minorHAnsi"/>
          <w:sz w:val="22"/>
          <w:szCs w:val="22"/>
          <w:lang w:val="en"/>
        </w:rPr>
      </w:pPr>
      <w:r w:rsidRPr="00804971">
        <w:rPr>
          <w:rFonts w:asciiTheme="minorHAnsi" w:hAnsiTheme="minorHAnsi"/>
          <w:color w:val="000000"/>
          <w:sz w:val="22"/>
          <w:szCs w:val="22"/>
          <w:lang w:val="en"/>
        </w:rPr>
        <w:t>UK public water supplies have an outstanding compliance with regulatory standards, including with respect to the UK PCV (prescribed concentration value) for arsenic of 10 µg/L. Nevertheless, many UK public water supplies contain arsenic at concentrations within a factor of 10 of the PCV. In 2015, on the order of 100,000 consumers in the UK were supplied with drinking water with arsenic concentrations at or above 5 µg/L, 1,000,000 at or above 2 µg/L and 10,000,000 at or above 1 µg/L. </w:t>
      </w:r>
    </w:p>
    <w:p w:rsidR="004D7582" w:rsidRDefault="004D7582" w:rsidP="004D7582">
      <w:pPr>
        <w:pStyle w:val="NormalWeb"/>
        <w:spacing w:before="0" w:beforeAutospacing="0" w:after="0" w:afterAutospacing="0"/>
        <w:divId w:val="547381329"/>
        <w:rPr>
          <w:rFonts w:asciiTheme="minorHAnsi" w:hAnsiTheme="minorHAnsi"/>
          <w:color w:val="000000"/>
          <w:sz w:val="22"/>
          <w:szCs w:val="22"/>
          <w:lang w:val="en"/>
        </w:rPr>
      </w:pPr>
    </w:p>
    <w:p w:rsidR="004D7582" w:rsidRPr="00804971" w:rsidRDefault="004D7582" w:rsidP="004D7582">
      <w:pPr>
        <w:pStyle w:val="NormalWeb"/>
        <w:spacing w:before="0" w:beforeAutospacing="0" w:after="0" w:afterAutospacing="0"/>
        <w:divId w:val="547381329"/>
        <w:rPr>
          <w:rFonts w:asciiTheme="minorHAnsi" w:hAnsiTheme="minorHAnsi"/>
          <w:sz w:val="22"/>
          <w:szCs w:val="22"/>
          <w:lang w:val="en"/>
        </w:rPr>
      </w:pPr>
      <w:r w:rsidRPr="00804971">
        <w:rPr>
          <w:rFonts w:asciiTheme="minorHAnsi" w:hAnsiTheme="minorHAnsi"/>
          <w:color w:val="000000"/>
          <w:sz w:val="22"/>
          <w:szCs w:val="22"/>
          <w:lang w:val="en"/>
        </w:rPr>
        <w:t>Epidemiological evidence seems currently insufficiently powerful to reliably quantify the detrimental health outcomes arising from such sub-regulatory exposures, but arsenic-attributable premature avoidable deaths in the UK on the order of 100 to 1000 per annum from combined cancer and cardiovascular disease are plausibly estimated here. These values are considerably lower than those ascribed to air pollution but are broadly equivalent to the number of annual fatalities of car occupants in road traffic accidents in the UK and therefore warrant concern. Uncertainties and limitations of the approach are discussed together with implications for stakeholders. </w:t>
      </w:r>
    </w:p>
    <w:p w:rsidR="004D7582" w:rsidRDefault="004D7582" w:rsidP="004D7582">
      <w:pPr>
        <w:pStyle w:val="NormalWeb"/>
        <w:spacing w:before="0" w:beforeAutospacing="0" w:after="0" w:afterAutospacing="0"/>
        <w:divId w:val="547381329"/>
        <w:rPr>
          <w:rFonts w:asciiTheme="minorHAnsi" w:hAnsiTheme="minorHAnsi"/>
          <w:color w:val="000000"/>
          <w:sz w:val="22"/>
          <w:szCs w:val="22"/>
          <w:lang w:val="en"/>
        </w:rPr>
      </w:pPr>
    </w:p>
    <w:p w:rsidR="004D7582" w:rsidRPr="00804971" w:rsidRDefault="004D7582" w:rsidP="004D7582">
      <w:pPr>
        <w:pStyle w:val="NormalWeb"/>
        <w:spacing w:before="0" w:beforeAutospacing="0" w:after="0" w:afterAutospacing="0"/>
        <w:divId w:val="547381329"/>
        <w:rPr>
          <w:rFonts w:asciiTheme="minorHAnsi" w:hAnsiTheme="minorHAnsi"/>
          <w:sz w:val="22"/>
          <w:szCs w:val="22"/>
          <w:lang w:val="en"/>
        </w:rPr>
      </w:pPr>
      <w:r w:rsidRPr="00804971">
        <w:rPr>
          <w:rFonts w:asciiTheme="minorHAnsi" w:hAnsiTheme="minorHAnsi"/>
          <w:color w:val="000000"/>
          <w:sz w:val="22"/>
          <w:szCs w:val="22"/>
          <w:lang w:val="en"/>
        </w:rPr>
        <w:t xml:space="preserve">We acknowledge with thanks the data provided by the 24 largest water supply companies in the UK as well as their approvals to use their data for this research. Any views expressed here do not necessarily reflect those of any of these companies. This abstract is largely based on those presented previously elsewhere by DAP at the Arsenic 2018 (Beijing, July 2018) and IAH/Geological Society </w:t>
      </w:r>
      <w:proofErr w:type="spellStart"/>
      <w:r w:rsidRPr="00804971">
        <w:rPr>
          <w:rFonts w:asciiTheme="minorHAnsi" w:hAnsiTheme="minorHAnsi"/>
          <w:color w:val="000000"/>
          <w:sz w:val="22"/>
          <w:szCs w:val="22"/>
          <w:lang w:val="en"/>
        </w:rPr>
        <w:t>Ineson</w:t>
      </w:r>
      <w:proofErr w:type="spellEnd"/>
      <w:r w:rsidRPr="00804971">
        <w:rPr>
          <w:rFonts w:asciiTheme="minorHAnsi" w:hAnsiTheme="minorHAnsi"/>
          <w:color w:val="000000"/>
          <w:sz w:val="22"/>
          <w:szCs w:val="22"/>
          <w:lang w:val="en"/>
        </w:rPr>
        <w:t xml:space="preserve"> (London, November 2018) meetings. </w:t>
      </w:r>
    </w:p>
    <w:p w:rsidR="00EC742D" w:rsidRDefault="00EC742D" w:rsidP="00804971">
      <w:pPr>
        <w:spacing w:after="0" w:line="240" w:lineRule="auto"/>
        <w:divId w:val="547381329"/>
        <w:rPr>
          <w:rFonts w:eastAsia="Times New Roman"/>
          <w:lang w:val="en"/>
        </w:rPr>
      </w:pPr>
    </w:p>
    <w:p w:rsidR="004D7582" w:rsidRDefault="004D7582" w:rsidP="00804971">
      <w:pPr>
        <w:spacing w:after="0" w:line="240" w:lineRule="auto"/>
        <w:divId w:val="547381329"/>
        <w:rPr>
          <w:rFonts w:eastAsia="Times New Roman"/>
          <w:lang w:val="en"/>
        </w:rPr>
      </w:pPr>
    </w:p>
    <w:p w:rsidR="004D7582" w:rsidRDefault="004D7582" w:rsidP="00804971">
      <w:pPr>
        <w:spacing w:after="0" w:line="240" w:lineRule="auto"/>
        <w:divId w:val="547381329"/>
        <w:rPr>
          <w:rFonts w:eastAsia="Times New Roman"/>
          <w:lang w:val="en"/>
        </w:rPr>
      </w:pPr>
    </w:p>
    <w:p w:rsidR="004D7582" w:rsidRDefault="004D7582" w:rsidP="00804971">
      <w:pPr>
        <w:spacing w:after="0" w:line="240" w:lineRule="auto"/>
        <w:divId w:val="547381329"/>
        <w:rPr>
          <w:rFonts w:eastAsia="Times New Roman"/>
          <w:lang w:val="en"/>
        </w:rPr>
      </w:pPr>
    </w:p>
    <w:p w:rsidR="004D7582" w:rsidRDefault="004D7582" w:rsidP="00804971">
      <w:pPr>
        <w:spacing w:after="0" w:line="240" w:lineRule="auto"/>
        <w:divId w:val="547381329"/>
        <w:rPr>
          <w:rFonts w:eastAsia="Times New Roman"/>
          <w:lang w:val="en"/>
        </w:rPr>
      </w:pPr>
    </w:p>
    <w:p w:rsidR="004D7582" w:rsidRDefault="004D7582" w:rsidP="00804971">
      <w:pPr>
        <w:spacing w:after="0" w:line="240" w:lineRule="auto"/>
        <w:divId w:val="547381329"/>
        <w:rPr>
          <w:rFonts w:eastAsia="Times New Roman"/>
          <w:lang w:val="en"/>
        </w:rPr>
      </w:pPr>
    </w:p>
    <w:p w:rsidR="004D7582" w:rsidRDefault="004D7582" w:rsidP="00804971">
      <w:pPr>
        <w:spacing w:after="0" w:line="240" w:lineRule="auto"/>
        <w:divId w:val="547381329"/>
        <w:rPr>
          <w:rFonts w:eastAsia="Times New Roman"/>
          <w:lang w:val="en"/>
        </w:rPr>
      </w:pPr>
    </w:p>
    <w:p w:rsidR="004D7582" w:rsidRDefault="004D7582" w:rsidP="00804971">
      <w:pPr>
        <w:spacing w:after="0" w:line="240" w:lineRule="auto"/>
        <w:divId w:val="547381329"/>
        <w:rPr>
          <w:rFonts w:eastAsia="Times New Roman"/>
          <w:lang w:val="en"/>
        </w:rPr>
      </w:pPr>
    </w:p>
    <w:p w:rsidR="004D7582" w:rsidRDefault="004D7582" w:rsidP="00804971">
      <w:pPr>
        <w:spacing w:after="0" w:line="240" w:lineRule="auto"/>
        <w:divId w:val="547381329"/>
        <w:rPr>
          <w:rFonts w:eastAsia="Times New Roman"/>
          <w:lang w:val="en"/>
        </w:rPr>
      </w:pPr>
    </w:p>
    <w:p w:rsidR="004D7582" w:rsidRDefault="004D7582" w:rsidP="00804971">
      <w:pPr>
        <w:spacing w:after="0" w:line="240" w:lineRule="auto"/>
        <w:divId w:val="547381329"/>
        <w:rPr>
          <w:rFonts w:eastAsia="Times New Roman"/>
          <w:lang w:val="en"/>
        </w:rPr>
      </w:pPr>
    </w:p>
    <w:p w:rsidR="004D7582" w:rsidRDefault="004D7582" w:rsidP="00804971">
      <w:pPr>
        <w:spacing w:after="0" w:line="240" w:lineRule="auto"/>
        <w:divId w:val="547381329"/>
        <w:rPr>
          <w:rFonts w:eastAsia="Times New Roman"/>
          <w:lang w:val="en"/>
        </w:rPr>
      </w:pPr>
    </w:p>
    <w:p w:rsidR="004D7582" w:rsidRDefault="004D7582" w:rsidP="00804971">
      <w:pPr>
        <w:spacing w:after="0" w:line="240" w:lineRule="auto"/>
        <w:divId w:val="547381329"/>
        <w:rPr>
          <w:rFonts w:eastAsia="Times New Roman"/>
          <w:lang w:val="en"/>
        </w:rPr>
      </w:pPr>
    </w:p>
    <w:p w:rsidR="004D7582" w:rsidRDefault="004D7582" w:rsidP="00804971">
      <w:pPr>
        <w:spacing w:after="0" w:line="240" w:lineRule="auto"/>
        <w:divId w:val="547381329"/>
        <w:rPr>
          <w:rFonts w:eastAsia="Times New Roman"/>
          <w:lang w:val="en"/>
        </w:rPr>
      </w:pPr>
    </w:p>
    <w:p w:rsidR="004D7582" w:rsidRDefault="004D7582" w:rsidP="00804971">
      <w:pPr>
        <w:spacing w:after="0" w:line="240" w:lineRule="auto"/>
        <w:divId w:val="547381329"/>
        <w:rPr>
          <w:rFonts w:eastAsia="Times New Roman"/>
          <w:lang w:val="en"/>
        </w:rPr>
      </w:pPr>
    </w:p>
    <w:p w:rsidR="004D7582" w:rsidRDefault="004D7582" w:rsidP="00804971">
      <w:pPr>
        <w:spacing w:after="0" w:line="240" w:lineRule="auto"/>
        <w:divId w:val="547381329"/>
        <w:rPr>
          <w:rFonts w:eastAsia="Times New Roman"/>
          <w:lang w:val="en"/>
        </w:rPr>
      </w:pPr>
    </w:p>
    <w:p w:rsidR="004D7582" w:rsidRDefault="004D7582" w:rsidP="00804971">
      <w:pPr>
        <w:spacing w:after="0" w:line="240" w:lineRule="auto"/>
        <w:divId w:val="547381329"/>
        <w:rPr>
          <w:rFonts w:eastAsia="Times New Roman"/>
          <w:lang w:val="en"/>
        </w:rPr>
      </w:pPr>
    </w:p>
    <w:p w:rsidR="004D7582" w:rsidRDefault="004D7582" w:rsidP="00804971">
      <w:pPr>
        <w:spacing w:after="0" w:line="240" w:lineRule="auto"/>
        <w:divId w:val="547381329"/>
        <w:rPr>
          <w:rFonts w:eastAsia="Times New Roman"/>
          <w:lang w:val="en"/>
        </w:rPr>
      </w:pPr>
    </w:p>
    <w:p w:rsidR="004D7582" w:rsidRDefault="004D7582" w:rsidP="00804971">
      <w:pPr>
        <w:spacing w:after="0" w:line="240" w:lineRule="auto"/>
        <w:divId w:val="547381329"/>
        <w:rPr>
          <w:rFonts w:eastAsia="Times New Roman"/>
          <w:lang w:val="en"/>
        </w:rPr>
      </w:pPr>
    </w:p>
    <w:p w:rsidR="004D7582" w:rsidRPr="00804971" w:rsidRDefault="004D7582" w:rsidP="00804971">
      <w:pPr>
        <w:spacing w:after="0" w:line="240" w:lineRule="auto"/>
        <w:divId w:val="547381329"/>
        <w:rPr>
          <w:rFonts w:eastAsia="Times New Roman"/>
          <w:lang w:val="en"/>
        </w:rPr>
      </w:pPr>
    </w:p>
    <w:p w:rsidR="004D7582" w:rsidRPr="006413F0" w:rsidRDefault="004D7582" w:rsidP="004D7582">
      <w:pPr>
        <w:spacing w:after="0" w:line="240" w:lineRule="auto"/>
        <w:divId w:val="1071386311"/>
        <w:rPr>
          <w:rFonts w:eastAsia="Times New Roman"/>
          <w:b/>
          <w:lang w:val="en"/>
        </w:rPr>
      </w:pPr>
      <w:r w:rsidRPr="006413F0">
        <w:rPr>
          <w:rFonts w:eastAsia="Times New Roman"/>
          <w:b/>
          <w:lang w:val="en"/>
        </w:rPr>
        <w:t>Risk perception of arsenic exposure from rice intake in a UK population</w:t>
      </w:r>
    </w:p>
    <w:p w:rsidR="004D7582" w:rsidRDefault="004D7582" w:rsidP="004D7582">
      <w:pPr>
        <w:spacing w:after="0" w:line="240" w:lineRule="auto"/>
        <w:divId w:val="1071386311"/>
        <w:rPr>
          <w:rFonts w:eastAsia="Times New Roman"/>
          <w:u w:val="single"/>
          <w:lang w:val="en"/>
        </w:rPr>
      </w:pPr>
    </w:p>
    <w:p w:rsidR="004D7582" w:rsidRPr="00BA7AB8" w:rsidRDefault="004D7582" w:rsidP="004D7582">
      <w:pPr>
        <w:spacing w:after="0" w:line="240" w:lineRule="auto"/>
        <w:divId w:val="1071386311"/>
        <w:rPr>
          <w:rFonts w:eastAsia="Times New Roman"/>
          <w:lang w:val="en"/>
        </w:rPr>
      </w:pPr>
      <w:proofErr w:type="spellStart"/>
      <w:r w:rsidRPr="004D7582">
        <w:rPr>
          <w:rFonts w:eastAsia="Times New Roman"/>
          <w:b/>
          <w:u w:val="single"/>
          <w:lang w:val="en"/>
        </w:rPr>
        <w:t>Debapriya</w:t>
      </w:r>
      <w:proofErr w:type="spellEnd"/>
      <w:r w:rsidRPr="004D7582">
        <w:rPr>
          <w:rFonts w:eastAsia="Times New Roman"/>
          <w:b/>
          <w:u w:val="single"/>
          <w:lang w:val="en"/>
        </w:rPr>
        <w:t xml:space="preserve"> </w:t>
      </w:r>
      <w:proofErr w:type="spellStart"/>
      <w:r w:rsidRPr="004D7582">
        <w:rPr>
          <w:rFonts w:eastAsia="Times New Roman"/>
          <w:b/>
          <w:u w:val="single"/>
          <w:lang w:val="en"/>
        </w:rPr>
        <w:t>Mondal</w:t>
      </w:r>
      <w:proofErr w:type="spellEnd"/>
      <w:r w:rsidRPr="00BA7AB8">
        <w:rPr>
          <w:rFonts w:eastAsia="Times New Roman"/>
          <w:lang w:val="en"/>
        </w:rPr>
        <w:t xml:space="preserve">, </w:t>
      </w:r>
      <w:proofErr w:type="spellStart"/>
      <w:r w:rsidRPr="00BA7AB8">
        <w:rPr>
          <w:rFonts w:eastAsia="Times New Roman"/>
          <w:lang w:val="en"/>
        </w:rPr>
        <w:t>Tasila</w:t>
      </w:r>
      <w:proofErr w:type="spellEnd"/>
      <w:r w:rsidRPr="00BA7AB8">
        <w:rPr>
          <w:rFonts w:eastAsia="Times New Roman"/>
          <w:lang w:val="en"/>
        </w:rPr>
        <w:t xml:space="preserve"> </w:t>
      </w:r>
      <w:proofErr w:type="spellStart"/>
      <w:r w:rsidRPr="00BA7AB8">
        <w:rPr>
          <w:rFonts w:eastAsia="Times New Roman"/>
          <w:lang w:val="en"/>
        </w:rPr>
        <w:t>Mwale</w:t>
      </w:r>
      <w:proofErr w:type="spellEnd"/>
      <w:r w:rsidRPr="00BA7AB8">
        <w:rPr>
          <w:rFonts w:eastAsia="Times New Roman"/>
          <w:lang w:val="en"/>
        </w:rPr>
        <w:t xml:space="preserve"> </w:t>
      </w:r>
    </w:p>
    <w:p w:rsidR="004D7582" w:rsidRPr="00804971" w:rsidRDefault="004D7582" w:rsidP="004D7582">
      <w:pPr>
        <w:spacing w:after="0" w:line="240" w:lineRule="auto"/>
        <w:divId w:val="1071386311"/>
        <w:rPr>
          <w:rFonts w:eastAsia="Times New Roman"/>
          <w:lang w:val="en"/>
        </w:rPr>
      </w:pPr>
      <w:r w:rsidRPr="00804971">
        <w:rPr>
          <w:rFonts w:eastAsia="Times New Roman"/>
          <w:lang w:val="en"/>
        </w:rPr>
        <w:t xml:space="preserve">University of </w:t>
      </w:r>
      <w:proofErr w:type="spellStart"/>
      <w:r w:rsidRPr="00804971">
        <w:rPr>
          <w:rFonts w:eastAsia="Times New Roman"/>
          <w:lang w:val="en"/>
        </w:rPr>
        <w:t>Salford</w:t>
      </w:r>
      <w:proofErr w:type="spellEnd"/>
      <w:r w:rsidRPr="00804971">
        <w:rPr>
          <w:rFonts w:eastAsia="Times New Roman"/>
          <w:lang w:val="en"/>
        </w:rPr>
        <w:t xml:space="preserve">, Manchester, United Kingdom </w:t>
      </w:r>
    </w:p>
    <w:p w:rsidR="004D7582" w:rsidRPr="00804971" w:rsidRDefault="004D7582" w:rsidP="004D7582">
      <w:pPr>
        <w:spacing w:after="0" w:line="240" w:lineRule="auto"/>
        <w:divId w:val="1071386311"/>
        <w:rPr>
          <w:rFonts w:eastAsia="Times New Roman"/>
          <w:lang w:val="en"/>
        </w:rPr>
      </w:pPr>
    </w:p>
    <w:p w:rsidR="004D7582" w:rsidRPr="00804971" w:rsidRDefault="004D7582" w:rsidP="004D7582">
      <w:pPr>
        <w:spacing w:after="0" w:line="240" w:lineRule="auto"/>
        <w:divId w:val="1071386311"/>
        <w:rPr>
          <w:rFonts w:eastAsia="Times New Roman"/>
          <w:lang w:val="en"/>
        </w:rPr>
      </w:pPr>
      <w:r w:rsidRPr="00804971">
        <w:rPr>
          <w:rFonts w:eastAsia="Times New Roman"/>
          <w:b/>
          <w:bCs/>
          <w:lang w:val="en"/>
        </w:rPr>
        <w:t>Abstract</w:t>
      </w:r>
    </w:p>
    <w:p w:rsidR="004D7582" w:rsidRDefault="004D7582" w:rsidP="004D7582">
      <w:pPr>
        <w:pStyle w:val="NormalWeb"/>
        <w:spacing w:before="0" w:beforeAutospacing="0" w:after="0" w:afterAutospacing="0"/>
        <w:divId w:val="1071386311"/>
        <w:rPr>
          <w:rFonts w:asciiTheme="minorHAnsi" w:hAnsiTheme="minorHAnsi"/>
          <w:sz w:val="22"/>
          <w:szCs w:val="22"/>
          <w:lang w:val="en"/>
        </w:rPr>
      </w:pPr>
    </w:p>
    <w:p w:rsidR="004D7582" w:rsidRPr="00804971" w:rsidRDefault="004D7582" w:rsidP="004D7582">
      <w:pPr>
        <w:pStyle w:val="NormalWeb"/>
        <w:spacing w:before="0" w:beforeAutospacing="0" w:after="0" w:afterAutospacing="0"/>
        <w:divId w:val="1071386311"/>
        <w:rPr>
          <w:rFonts w:asciiTheme="minorHAnsi" w:hAnsiTheme="minorHAnsi"/>
          <w:sz w:val="22"/>
          <w:szCs w:val="22"/>
          <w:lang w:val="en"/>
        </w:rPr>
      </w:pPr>
      <w:r w:rsidRPr="00804971">
        <w:rPr>
          <w:rFonts w:asciiTheme="minorHAnsi" w:hAnsiTheme="minorHAnsi"/>
          <w:sz w:val="22"/>
          <w:szCs w:val="22"/>
          <w:lang w:val="en"/>
        </w:rPr>
        <w:t>In UK, many of us are regular consumers of rice and UK rice and rice-based products consumption is on the rise. In 2017, BBC News featured “Should I worry about arsenic in my rice?</w:t>
      </w:r>
      <w:proofErr w:type="gramStart"/>
      <w:r w:rsidRPr="00804971">
        <w:rPr>
          <w:rFonts w:asciiTheme="minorHAnsi" w:hAnsiTheme="minorHAnsi"/>
          <w:sz w:val="22"/>
          <w:szCs w:val="22"/>
          <w:lang w:val="en"/>
        </w:rPr>
        <w:t>”.</w:t>
      </w:r>
      <w:proofErr w:type="gramEnd"/>
      <w:r w:rsidRPr="00804971">
        <w:rPr>
          <w:rFonts w:asciiTheme="minorHAnsi" w:hAnsiTheme="minorHAnsi"/>
          <w:sz w:val="22"/>
          <w:szCs w:val="22"/>
          <w:lang w:val="en"/>
        </w:rPr>
        <w:t xml:space="preserve"> We aimed to determine the level of knowledge of arsenic as an environmental risk and whether or not this knowledge had an influence on rice-eating </w:t>
      </w:r>
      <w:proofErr w:type="spellStart"/>
      <w:r w:rsidRPr="00804971">
        <w:rPr>
          <w:rFonts w:asciiTheme="minorHAnsi" w:hAnsiTheme="minorHAnsi"/>
          <w:sz w:val="22"/>
          <w:szCs w:val="22"/>
          <w:lang w:val="en"/>
        </w:rPr>
        <w:t>behaviour</w:t>
      </w:r>
      <w:proofErr w:type="spellEnd"/>
      <w:r w:rsidRPr="00804971">
        <w:rPr>
          <w:rFonts w:asciiTheme="minorHAnsi" w:hAnsiTheme="minorHAnsi"/>
          <w:sz w:val="22"/>
          <w:szCs w:val="22"/>
          <w:lang w:val="en"/>
        </w:rPr>
        <w:t xml:space="preserve"> and/or preparation of rice amongst different ethnic communities.</w:t>
      </w:r>
    </w:p>
    <w:p w:rsidR="004D7582" w:rsidRDefault="004D7582" w:rsidP="004D7582">
      <w:pPr>
        <w:pStyle w:val="NormalWeb"/>
        <w:spacing w:before="0" w:beforeAutospacing="0" w:after="0" w:afterAutospacing="0"/>
        <w:divId w:val="1071386311"/>
        <w:rPr>
          <w:rFonts w:asciiTheme="minorHAnsi" w:hAnsiTheme="minorHAnsi"/>
          <w:sz w:val="22"/>
          <w:szCs w:val="22"/>
          <w:lang w:val="en"/>
        </w:rPr>
      </w:pPr>
    </w:p>
    <w:p w:rsidR="004D7582" w:rsidRPr="00804971" w:rsidRDefault="004D7582" w:rsidP="004D7582">
      <w:pPr>
        <w:pStyle w:val="NormalWeb"/>
        <w:spacing w:before="0" w:beforeAutospacing="0" w:after="0" w:afterAutospacing="0"/>
        <w:divId w:val="1071386311"/>
        <w:rPr>
          <w:rFonts w:asciiTheme="minorHAnsi" w:hAnsiTheme="minorHAnsi"/>
          <w:sz w:val="22"/>
          <w:szCs w:val="22"/>
          <w:lang w:val="en"/>
        </w:rPr>
      </w:pPr>
      <w:r w:rsidRPr="00804971">
        <w:rPr>
          <w:rFonts w:asciiTheme="minorHAnsi" w:hAnsiTheme="minorHAnsi"/>
          <w:sz w:val="22"/>
          <w:szCs w:val="22"/>
          <w:lang w:val="en"/>
        </w:rPr>
        <w:t>A questionnaire was administered with 184 participants targeting different ethnic groups in Greater Manchester, UK.  Multivariate Generalized-linear model was used to determine the factors contributing to rice consumption, cooking practices and risk perception. </w:t>
      </w:r>
    </w:p>
    <w:p w:rsidR="004D7582" w:rsidRDefault="004D7582" w:rsidP="004D7582">
      <w:pPr>
        <w:pStyle w:val="NormalWeb"/>
        <w:spacing w:before="0" w:beforeAutospacing="0" w:after="0" w:afterAutospacing="0"/>
        <w:divId w:val="1071386311"/>
        <w:rPr>
          <w:rFonts w:asciiTheme="minorHAnsi" w:hAnsiTheme="minorHAnsi"/>
          <w:sz w:val="22"/>
          <w:szCs w:val="22"/>
          <w:lang w:val="en"/>
        </w:rPr>
      </w:pPr>
    </w:p>
    <w:p w:rsidR="004D7582" w:rsidRPr="00804971" w:rsidRDefault="004D7582" w:rsidP="004D7582">
      <w:pPr>
        <w:pStyle w:val="NormalWeb"/>
        <w:spacing w:before="0" w:beforeAutospacing="0" w:after="0" w:afterAutospacing="0"/>
        <w:divId w:val="1071386311"/>
        <w:rPr>
          <w:rFonts w:asciiTheme="minorHAnsi" w:hAnsiTheme="minorHAnsi"/>
          <w:sz w:val="22"/>
          <w:szCs w:val="22"/>
          <w:lang w:val="en"/>
        </w:rPr>
      </w:pPr>
      <w:r w:rsidRPr="00804971">
        <w:rPr>
          <w:rFonts w:asciiTheme="minorHAnsi" w:hAnsiTheme="minorHAnsi"/>
          <w:sz w:val="22"/>
          <w:szCs w:val="22"/>
          <w:lang w:val="en"/>
        </w:rPr>
        <w:t>With highest percentage of White British (92%) knowing arsenic to be a toxic substance, followed by African/Caribbean (87%), Bangladeshi (42%) and Pakistani (11%) only 6.5% (n=12) of the total participants knew about arsenic exposure from rice intake. Those with general arsenic knowledge were more likely (OR</w:t>
      </w:r>
      <w:proofErr w:type="gramStart"/>
      <w:r w:rsidRPr="00804971">
        <w:rPr>
          <w:rFonts w:asciiTheme="minorHAnsi" w:hAnsiTheme="minorHAnsi"/>
          <w:sz w:val="22"/>
          <w:szCs w:val="22"/>
          <w:lang w:val="en"/>
        </w:rPr>
        <w:t>:4.52</w:t>
      </w:r>
      <w:proofErr w:type="gramEnd"/>
      <w:r w:rsidRPr="00804971">
        <w:rPr>
          <w:rFonts w:asciiTheme="minorHAnsi" w:hAnsiTheme="minorHAnsi"/>
          <w:sz w:val="22"/>
          <w:szCs w:val="22"/>
          <w:lang w:val="en"/>
        </w:rPr>
        <w:t xml:space="preserve">; 95%CI:1.78-11.53) to change their rice eating </w:t>
      </w:r>
      <w:proofErr w:type="spellStart"/>
      <w:r w:rsidRPr="00804971">
        <w:rPr>
          <w:rFonts w:asciiTheme="minorHAnsi" w:hAnsiTheme="minorHAnsi"/>
          <w:sz w:val="22"/>
          <w:szCs w:val="22"/>
          <w:lang w:val="en"/>
        </w:rPr>
        <w:t>behaviour</w:t>
      </w:r>
      <w:proofErr w:type="spellEnd"/>
      <w:r w:rsidRPr="00804971">
        <w:rPr>
          <w:rFonts w:asciiTheme="minorHAnsi" w:hAnsiTheme="minorHAnsi"/>
          <w:sz w:val="22"/>
          <w:szCs w:val="22"/>
          <w:lang w:val="en"/>
        </w:rPr>
        <w:t>, either consuming less or eating other grains. Knowledge of arsenic was significantly low in Pakistani (OR</w:t>
      </w:r>
      <w:proofErr w:type="gramStart"/>
      <w:r w:rsidRPr="00804971">
        <w:rPr>
          <w:rFonts w:asciiTheme="minorHAnsi" w:hAnsiTheme="minorHAnsi"/>
          <w:sz w:val="22"/>
          <w:szCs w:val="22"/>
          <w:lang w:val="en"/>
        </w:rPr>
        <w:t>:0.006</w:t>
      </w:r>
      <w:proofErr w:type="gramEnd"/>
      <w:r w:rsidRPr="00804971">
        <w:rPr>
          <w:rFonts w:asciiTheme="minorHAnsi" w:hAnsiTheme="minorHAnsi"/>
          <w:sz w:val="22"/>
          <w:szCs w:val="22"/>
          <w:lang w:val="en"/>
        </w:rPr>
        <w:t xml:space="preserve">; 95%CI:0.00-0.03) and Bangladeshi (OR:0.064; 95%CI:0.01-0.25) compared to White British and Bangladeshis consumed three times (OR:2.92; 95%CI:1.73-4.93) more rice compared to White British. Rinsing rice before cooking, an effective arsenic removal technique was </w:t>
      </w:r>
      <w:proofErr w:type="spellStart"/>
      <w:r w:rsidRPr="00804971">
        <w:rPr>
          <w:rFonts w:asciiTheme="minorHAnsi" w:hAnsiTheme="minorHAnsi"/>
          <w:sz w:val="22"/>
          <w:szCs w:val="22"/>
          <w:lang w:val="en"/>
        </w:rPr>
        <w:t>practised</w:t>
      </w:r>
      <w:proofErr w:type="spellEnd"/>
      <w:r w:rsidRPr="00804971">
        <w:rPr>
          <w:rFonts w:asciiTheme="minorHAnsi" w:hAnsiTheme="minorHAnsi"/>
          <w:sz w:val="22"/>
          <w:szCs w:val="22"/>
          <w:lang w:val="en"/>
        </w:rPr>
        <w:t xml:space="preserve"> by 93% of the participants and most popular cooking method was use of adequate water but not excess water which is more effective is removing arsenic. Participants of this this survey did not associate arsenic, which they perceive as toxic to health with rice consumption.  </w:t>
      </w:r>
    </w:p>
    <w:p w:rsidR="004D7582" w:rsidRDefault="004D7582" w:rsidP="00804971">
      <w:pPr>
        <w:spacing w:after="0" w:line="240" w:lineRule="auto"/>
        <w:divId w:val="1071386311"/>
        <w:rPr>
          <w:rFonts w:eastAsia="Times New Roman"/>
          <w:b/>
          <w:lang w:val="en"/>
        </w:rPr>
      </w:pPr>
    </w:p>
    <w:p w:rsidR="004D7582" w:rsidRDefault="004D7582" w:rsidP="00804971">
      <w:pPr>
        <w:spacing w:after="0" w:line="240" w:lineRule="auto"/>
        <w:divId w:val="1071386311"/>
        <w:rPr>
          <w:rFonts w:eastAsia="Times New Roman"/>
          <w:b/>
          <w:lang w:val="en"/>
        </w:rPr>
      </w:pPr>
    </w:p>
    <w:p w:rsidR="004D7582" w:rsidRDefault="004D7582" w:rsidP="00804971">
      <w:pPr>
        <w:spacing w:after="0" w:line="240" w:lineRule="auto"/>
        <w:divId w:val="1071386311"/>
        <w:rPr>
          <w:rFonts w:eastAsia="Times New Roman"/>
          <w:b/>
          <w:lang w:val="en"/>
        </w:rPr>
      </w:pPr>
    </w:p>
    <w:p w:rsidR="004D7582" w:rsidRDefault="004D7582" w:rsidP="00804971">
      <w:pPr>
        <w:spacing w:after="0" w:line="240" w:lineRule="auto"/>
        <w:divId w:val="1071386311"/>
        <w:rPr>
          <w:rFonts w:eastAsia="Times New Roman"/>
          <w:b/>
          <w:lang w:val="en"/>
        </w:rPr>
      </w:pPr>
    </w:p>
    <w:p w:rsidR="004D7582" w:rsidRDefault="004D7582" w:rsidP="00804971">
      <w:pPr>
        <w:spacing w:after="0" w:line="240" w:lineRule="auto"/>
        <w:divId w:val="1071386311"/>
        <w:rPr>
          <w:rFonts w:eastAsia="Times New Roman"/>
          <w:b/>
          <w:lang w:val="en"/>
        </w:rPr>
      </w:pPr>
    </w:p>
    <w:p w:rsidR="004D7582" w:rsidRDefault="004D7582" w:rsidP="00804971">
      <w:pPr>
        <w:spacing w:after="0" w:line="240" w:lineRule="auto"/>
        <w:divId w:val="1071386311"/>
        <w:rPr>
          <w:rFonts w:eastAsia="Times New Roman"/>
          <w:b/>
          <w:lang w:val="en"/>
        </w:rPr>
      </w:pPr>
    </w:p>
    <w:p w:rsidR="004D7582" w:rsidRDefault="004D7582" w:rsidP="00804971">
      <w:pPr>
        <w:spacing w:after="0" w:line="240" w:lineRule="auto"/>
        <w:divId w:val="1071386311"/>
        <w:rPr>
          <w:rFonts w:eastAsia="Times New Roman"/>
          <w:b/>
          <w:lang w:val="en"/>
        </w:rPr>
      </w:pPr>
    </w:p>
    <w:p w:rsidR="004D7582" w:rsidRDefault="004D7582" w:rsidP="00804971">
      <w:pPr>
        <w:spacing w:after="0" w:line="240" w:lineRule="auto"/>
        <w:divId w:val="1071386311"/>
        <w:rPr>
          <w:rFonts w:eastAsia="Times New Roman"/>
          <w:b/>
          <w:lang w:val="en"/>
        </w:rPr>
      </w:pPr>
    </w:p>
    <w:p w:rsidR="004D7582" w:rsidRDefault="004D7582" w:rsidP="00804971">
      <w:pPr>
        <w:spacing w:after="0" w:line="240" w:lineRule="auto"/>
        <w:divId w:val="1071386311"/>
        <w:rPr>
          <w:rFonts w:eastAsia="Times New Roman"/>
          <w:b/>
          <w:lang w:val="en"/>
        </w:rPr>
      </w:pPr>
    </w:p>
    <w:p w:rsidR="004D7582" w:rsidRDefault="004D7582" w:rsidP="00804971">
      <w:pPr>
        <w:spacing w:after="0" w:line="240" w:lineRule="auto"/>
        <w:divId w:val="1071386311"/>
        <w:rPr>
          <w:rFonts w:eastAsia="Times New Roman"/>
          <w:b/>
          <w:lang w:val="en"/>
        </w:rPr>
      </w:pPr>
    </w:p>
    <w:p w:rsidR="004D7582" w:rsidRDefault="004D7582" w:rsidP="00804971">
      <w:pPr>
        <w:spacing w:after="0" w:line="240" w:lineRule="auto"/>
        <w:divId w:val="1071386311"/>
        <w:rPr>
          <w:rFonts w:eastAsia="Times New Roman"/>
          <w:b/>
          <w:lang w:val="en"/>
        </w:rPr>
      </w:pPr>
    </w:p>
    <w:p w:rsidR="004D7582" w:rsidRDefault="004D7582" w:rsidP="00804971">
      <w:pPr>
        <w:spacing w:after="0" w:line="240" w:lineRule="auto"/>
        <w:divId w:val="1071386311"/>
        <w:rPr>
          <w:rFonts w:eastAsia="Times New Roman"/>
          <w:b/>
          <w:lang w:val="en"/>
        </w:rPr>
      </w:pPr>
    </w:p>
    <w:p w:rsidR="004D7582" w:rsidRDefault="004D7582" w:rsidP="00804971">
      <w:pPr>
        <w:spacing w:after="0" w:line="240" w:lineRule="auto"/>
        <w:divId w:val="1071386311"/>
        <w:rPr>
          <w:rFonts w:eastAsia="Times New Roman"/>
          <w:b/>
          <w:lang w:val="en"/>
        </w:rPr>
      </w:pPr>
    </w:p>
    <w:p w:rsidR="004D7582" w:rsidRDefault="004D7582" w:rsidP="00804971">
      <w:pPr>
        <w:spacing w:after="0" w:line="240" w:lineRule="auto"/>
        <w:divId w:val="1071386311"/>
        <w:rPr>
          <w:rFonts w:eastAsia="Times New Roman"/>
          <w:b/>
          <w:lang w:val="en"/>
        </w:rPr>
      </w:pPr>
    </w:p>
    <w:p w:rsidR="004D7582" w:rsidRDefault="004D7582" w:rsidP="00804971">
      <w:pPr>
        <w:spacing w:after="0" w:line="240" w:lineRule="auto"/>
        <w:divId w:val="1071386311"/>
        <w:rPr>
          <w:rFonts w:eastAsia="Times New Roman"/>
          <w:b/>
          <w:lang w:val="en"/>
        </w:rPr>
      </w:pPr>
    </w:p>
    <w:p w:rsidR="004D7582" w:rsidRDefault="004D7582" w:rsidP="00804971">
      <w:pPr>
        <w:spacing w:after="0" w:line="240" w:lineRule="auto"/>
        <w:divId w:val="1071386311"/>
        <w:rPr>
          <w:rFonts w:eastAsia="Times New Roman"/>
          <w:b/>
          <w:lang w:val="en"/>
        </w:rPr>
      </w:pPr>
    </w:p>
    <w:p w:rsidR="004D7582" w:rsidRDefault="004D7582" w:rsidP="00804971">
      <w:pPr>
        <w:spacing w:after="0" w:line="240" w:lineRule="auto"/>
        <w:divId w:val="1071386311"/>
        <w:rPr>
          <w:rFonts w:eastAsia="Times New Roman"/>
          <w:b/>
          <w:lang w:val="en"/>
        </w:rPr>
      </w:pPr>
    </w:p>
    <w:p w:rsidR="004D7582" w:rsidRDefault="004D7582" w:rsidP="00804971">
      <w:pPr>
        <w:spacing w:after="0" w:line="240" w:lineRule="auto"/>
        <w:divId w:val="1071386311"/>
        <w:rPr>
          <w:rFonts w:eastAsia="Times New Roman"/>
          <w:b/>
          <w:lang w:val="en"/>
        </w:rPr>
      </w:pPr>
    </w:p>
    <w:p w:rsidR="004D7582" w:rsidRDefault="004D7582" w:rsidP="00804971">
      <w:pPr>
        <w:spacing w:after="0" w:line="240" w:lineRule="auto"/>
        <w:divId w:val="1071386311"/>
        <w:rPr>
          <w:rFonts w:eastAsia="Times New Roman"/>
          <w:b/>
          <w:lang w:val="en"/>
        </w:rPr>
      </w:pPr>
    </w:p>
    <w:p w:rsidR="004D7582" w:rsidRDefault="004D7582" w:rsidP="00804971">
      <w:pPr>
        <w:spacing w:after="0" w:line="240" w:lineRule="auto"/>
        <w:divId w:val="1071386311"/>
        <w:rPr>
          <w:rFonts w:eastAsia="Times New Roman"/>
          <w:b/>
          <w:lang w:val="en"/>
        </w:rPr>
      </w:pPr>
    </w:p>
    <w:p w:rsidR="004D7582" w:rsidRDefault="004D7582" w:rsidP="00804971">
      <w:pPr>
        <w:spacing w:after="0" w:line="240" w:lineRule="auto"/>
        <w:divId w:val="1071386311"/>
        <w:rPr>
          <w:rFonts w:eastAsia="Times New Roman"/>
          <w:b/>
          <w:lang w:val="en"/>
        </w:rPr>
      </w:pPr>
    </w:p>
    <w:p w:rsidR="00EC742D" w:rsidRPr="006413F0" w:rsidRDefault="00541670" w:rsidP="00804971">
      <w:pPr>
        <w:spacing w:after="0" w:line="240" w:lineRule="auto"/>
        <w:divId w:val="1071386311"/>
        <w:rPr>
          <w:rFonts w:eastAsia="Times New Roman"/>
          <w:b/>
          <w:lang w:val="en"/>
        </w:rPr>
      </w:pPr>
      <w:r w:rsidRPr="006413F0">
        <w:rPr>
          <w:rFonts w:eastAsia="Times New Roman"/>
          <w:b/>
          <w:lang w:val="en"/>
        </w:rPr>
        <w:t>Historical reconstruction of PFAS exposure in a polluted community</w:t>
      </w:r>
    </w:p>
    <w:p w:rsidR="00BC2B73" w:rsidRDefault="00BC2B73" w:rsidP="00804971">
      <w:pPr>
        <w:spacing w:after="0" w:line="240" w:lineRule="auto"/>
        <w:divId w:val="1673872935"/>
        <w:rPr>
          <w:rFonts w:eastAsia="Times New Roman"/>
          <w:u w:val="single"/>
          <w:lang w:val="en"/>
        </w:rPr>
      </w:pPr>
    </w:p>
    <w:p w:rsidR="00EC742D" w:rsidRPr="00804971" w:rsidRDefault="00541670" w:rsidP="00804971">
      <w:pPr>
        <w:spacing w:after="0" w:line="240" w:lineRule="auto"/>
        <w:divId w:val="1673872935"/>
        <w:rPr>
          <w:rFonts w:eastAsia="Times New Roman"/>
          <w:lang w:val="en"/>
        </w:rPr>
      </w:pPr>
      <w:r w:rsidRPr="004D7582">
        <w:rPr>
          <w:rFonts w:eastAsia="Times New Roman"/>
          <w:lang w:val="en"/>
        </w:rPr>
        <w:t>Tony Fletcher</w:t>
      </w:r>
      <w:r w:rsidRPr="004D7582">
        <w:rPr>
          <w:rFonts w:eastAsia="Times New Roman"/>
          <w:vertAlign w:val="superscript"/>
          <w:lang w:val="en"/>
        </w:rPr>
        <w:t>1</w:t>
      </w:r>
      <w:proofErr w:type="gramStart"/>
      <w:r w:rsidRPr="00804971">
        <w:rPr>
          <w:rFonts w:eastAsia="Times New Roman"/>
          <w:vertAlign w:val="superscript"/>
          <w:lang w:val="en"/>
        </w:rPr>
        <w:t>,2</w:t>
      </w:r>
      <w:proofErr w:type="gramEnd"/>
      <w:r w:rsidRPr="00804971">
        <w:rPr>
          <w:rFonts w:eastAsia="Times New Roman"/>
          <w:lang w:val="en"/>
        </w:rPr>
        <w:t>, Christian Lindh</w:t>
      </w:r>
      <w:r w:rsidRPr="00804971">
        <w:rPr>
          <w:rFonts w:eastAsia="Times New Roman"/>
          <w:vertAlign w:val="superscript"/>
          <w:lang w:val="en"/>
        </w:rPr>
        <w:t>3</w:t>
      </w:r>
      <w:r w:rsidRPr="00804971">
        <w:rPr>
          <w:rFonts w:eastAsia="Times New Roman"/>
          <w:lang w:val="en"/>
        </w:rPr>
        <w:t xml:space="preserve">, </w:t>
      </w:r>
      <w:r w:rsidRPr="004D7582">
        <w:rPr>
          <w:rFonts w:eastAsia="Times New Roman"/>
          <w:b/>
          <w:lang w:val="en"/>
        </w:rPr>
        <w:t>Estelle Larsson</w:t>
      </w:r>
      <w:r w:rsidRPr="00804971">
        <w:rPr>
          <w:rFonts w:eastAsia="Times New Roman"/>
          <w:vertAlign w:val="superscript"/>
          <w:lang w:val="en"/>
        </w:rPr>
        <w:t>3</w:t>
      </w:r>
      <w:r w:rsidRPr="00804971">
        <w:rPr>
          <w:rFonts w:eastAsia="Times New Roman"/>
          <w:lang w:val="en"/>
        </w:rPr>
        <w:t>, Daniela Pineda</w:t>
      </w:r>
      <w:r w:rsidRPr="00804971">
        <w:rPr>
          <w:rFonts w:eastAsia="Times New Roman"/>
          <w:vertAlign w:val="superscript"/>
          <w:lang w:val="en"/>
        </w:rPr>
        <w:t>3</w:t>
      </w:r>
      <w:r w:rsidRPr="00804971">
        <w:rPr>
          <w:rFonts w:eastAsia="Times New Roman"/>
          <w:lang w:val="en"/>
        </w:rPr>
        <w:t>, Carina Nilsson</w:t>
      </w:r>
      <w:r w:rsidRPr="00804971">
        <w:rPr>
          <w:rFonts w:eastAsia="Times New Roman"/>
          <w:vertAlign w:val="superscript"/>
          <w:lang w:val="en"/>
        </w:rPr>
        <w:t>3</w:t>
      </w:r>
      <w:r w:rsidRPr="00804971">
        <w:rPr>
          <w:rFonts w:eastAsia="Times New Roman"/>
          <w:lang w:val="en"/>
        </w:rPr>
        <w:t>, Kristina Jakobsson</w:t>
      </w:r>
      <w:r w:rsidRPr="00804971">
        <w:rPr>
          <w:rFonts w:eastAsia="Times New Roman"/>
          <w:vertAlign w:val="superscript"/>
          <w:lang w:val="en"/>
        </w:rPr>
        <w:t>3,4</w:t>
      </w:r>
      <w:r w:rsidRPr="00804971">
        <w:rPr>
          <w:rFonts w:eastAsia="Times New Roman"/>
          <w:lang w:val="en"/>
        </w:rPr>
        <w:t xml:space="preserve"> </w:t>
      </w:r>
    </w:p>
    <w:p w:rsidR="00EC742D" w:rsidRPr="00804971" w:rsidRDefault="00541670" w:rsidP="00804971">
      <w:pPr>
        <w:spacing w:after="0" w:line="240" w:lineRule="auto"/>
        <w:divId w:val="1382829487"/>
        <w:rPr>
          <w:rFonts w:eastAsia="Times New Roman"/>
          <w:lang w:val="en"/>
        </w:rPr>
      </w:pPr>
      <w:r w:rsidRPr="00804971">
        <w:rPr>
          <w:rFonts w:eastAsia="Times New Roman"/>
          <w:vertAlign w:val="superscript"/>
          <w:lang w:val="en"/>
        </w:rPr>
        <w:t>1</w:t>
      </w:r>
      <w:r w:rsidRPr="00804971">
        <w:rPr>
          <w:rFonts w:eastAsia="Times New Roman"/>
          <w:lang w:val="en"/>
        </w:rPr>
        <w:t xml:space="preserve">LSHTM, London, United Kingdom. </w:t>
      </w:r>
      <w:r w:rsidRPr="00804971">
        <w:rPr>
          <w:rFonts w:eastAsia="Times New Roman"/>
          <w:vertAlign w:val="superscript"/>
          <w:lang w:val="en"/>
        </w:rPr>
        <w:t>2</w:t>
      </w:r>
      <w:r w:rsidRPr="00804971">
        <w:rPr>
          <w:rFonts w:eastAsia="Times New Roman"/>
          <w:lang w:val="en"/>
        </w:rPr>
        <w:t xml:space="preserve">PHE, Chilton, United Kingdom. </w:t>
      </w:r>
      <w:r w:rsidRPr="00804971">
        <w:rPr>
          <w:rFonts w:eastAsia="Times New Roman"/>
          <w:vertAlign w:val="superscript"/>
          <w:lang w:val="en"/>
        </w:rPr>
        <w:t>3</w:t>
      </w:r>
      <w:r w:rsidRPr="00804971">
        <w:rPr>
          <w:rFonts w:eastAsia="Times New Roman"/>
          <w:lang w:val="en"/>
        </w:rPr>
        <w:t xml:space="preserve">University of Lund, Lund, Sweden. </w:t>
      </w:r>
      <w:r w:rsidRPr="00804971">
        <w:rPr>
          <w:rFonts w:eastAsia="Times New Roman"/>
          <w:vertAlign w:val="superscript"/>
          <w:lang w:val="en"/>
        </w:rPr>
        <w:t>4</w:t>
      </w:r>
      <w:r w:rsidRPr="00804971">
        <w:rPr>
          <w:rFonts w:eastAsia="Times New Roman"/>
          <w:lang w:val="en"/>
        </w:rPr>
        <w:t xml:space="preserve">University of Gothenburg, Gothenburg, Sweden </w:t>
      </w:r>
    </w:p>
    <w:p w:rsidR="00EC742D" w:rsidRPr="00804971" w:rsidRDefault="00EC742D" w:rsidP="00804971">
      <w:pPr>
        <w:spacing w:after="0" w:line="240" w:lineRule="auto"/>
        <w:rPr>
          <w:rFonts w:eastAsia="Times New Roman"/>
          <w:lang w:val="en"/>
        </w:rPr>
      </w:pPr>
    </w:p>
    <w:p w:rsidR="00EC742D" w:rsidRPr="00804971" w:rsidRDefault="00541670" w:rsidP="00804971">
      <w:pPr>
        <w:spacing w:after="0" w:line="240" w:lineRule="auto"/>
        <w:divId w:val="1125777459"/>
        <w:rPr>
          <w:rFonts w:eastAsia="Times New Roman"/>
          <w:lang w:val="en"/>
        </w:rPr>
      </w:pPr>
      <w:r w:rsidRPr="00804971">
        <w:rPr>
          <w:rFonts w:eastAsia="Times New Roman"/>
          <w:b/>
          <w:bCs/>
          <w:lang w:val="en"/>
        </w:rPr>
        <w:t>Abstract</w:t>
      </w:r>
    </w:p>
    <w:p w:rsidR="006413F0" w:rsidRDefault="006413F0" w:rsidP="00804971">
      <w:pPr>
        <w:pStyle w:val="NormalWeb"/>
        <w:spacing w:before="0" w:beforeAutospacing="0" w:after="0" w:afterAutospacing="0"/>
        <w:divId w:val="1058866948"/>
        <w:rPr>
          <w:rFonts w:asciiTheme="minorHAnsi" w:hAnsiTheme="minorHAnsi"/>
          <w:sz w:val="22"/>
          <w:szCs w:val="22"/>
          <w:lang w:val="en"/>
        </w:rPr>
      </w:pPr>
    </w:p>
    <w:p w:rsidR="00EC742D" w:rsidRPr="00804971" w:rsidRDefault="00541670" w:rsidP="00804971">
      <w:pPr>
        <w:pStyle w:val="NormalWeb"/>
        <w:spacing w:before="0" w:beforeAutospacing="0" w:after="0" w:afterAutospacing="0"/>
        <w:divId w:val="1058866948"/>
        <w:rPr>
          <w:rFonts w:asciiTheme="minorHAnsi" w:hAnsiTheme="minorHAnsi"/>
          <w:sz w:val="22"/>
          <w:szCs w:val="22"/>
          <w:lang w:val="en"/>
        </w:rPr>
      </w:pPr>
      <w:r w:rsidRPr="00804971">
        <w:rPr>
          <w:rFonts w:asciiTheme="minorHAnsi" w:hAnsiTheme="minorHAnsi"/>
          <w:sz w:val="22"/>
          <w:szCs w:val="22"/>
          <w:lang w:val="en"/>
        </w:rPr>
        <w:t xml:space="preserve">Background/Aim: The study of disease from chronic exposure necessitates the historical measurements or modelling of past exposure. One third of households in the municipality of </w:t>
      </w:r>
      <w:proofErr w:type="spellStart"/>
      <w:r w:rsidRPr="00804971">
        <w:rPr>
          <w:rFonts w:asciiTheme="minorHAnsi" w:hAnsiTheme="minorHAnsi"/>
          <w:sz w:val="22"/>
          <w:szCs w:val="22"/>
          <w:lang w:val="en"/>
        </w:rPr>
        <w:t>Ronneby</w:t>
      </w:r>
      <w:proofErr w:type="spellEnd"/>
      <w:r w:rsidRPr="00804971">
        <w:rPr>
          <w:rFonts w:asciiTheme="minorHAnsi" w:hAnsiTheme="minorHAnsi"/>
          <w:sz w:val="22"/>
          <w:szCs w:val="22"/>
          <w:lang w:val="en"/>
        </w:rPr>
        <w:t xml:space="preserve"> in Sweden have been exposed to </w:t>
      </w:r>
      <w:proofErr w:type="spellStart"/>
      <w:r w:rsidRPr="00804971">
        <w:rPr>
          <w:rFonts w:asciiTheme="minorHAnsi" w:hAnsiTheme="minorHAnsi"/>
          <w:sz w:val="22"/>
          <w:szCs w:val="22"/>
          <w:lang w:val="en"/>
        </w:rPr>
        <w:t>perfluorinated</w:t>
      </w:r>
      <w:proofErr w:type="spellEnd"/>
      <w:r w:rsidRPr="00804971">
        <w:rPr>
          <w:rFonts w:asciiTheme="minorHAnsi" w:hAnsiTheme="minorHAnsi"/>
          <w:sz w:val="22"/>
          <w:szCs w:val="22"/>
          <w:lang w:val="en"/>
        </w:rPr>
        <w:t xml:space="preserve"> alkyl substances (PFAS), via drinking water contaminated from </w:t>
      </w:r>
      <w:proofErr w:type="spellStart"/>
      <w:r w:rsidRPr="00804971">
        <w:rPr>
          <w:rFonts w:asciiTheme="minorHAnsi" w:hAnsiTheme="minorHAnsi"/>
          <w:sz w:val="22"/>
          <w:szCs w:val="22"/>
          <w:lang w:val="en"/>
        </w:rPr>
        <w:t>fire fighting</w:t>
      </w:r>
      <w:proofErr w:type="spellEnd"/>
      <w:r w:rsidRPr="00804971">
        <w:rPr>
          <w:rFonts w:asciiTheme="minorHAnsi" w:hAnsiTheme="minorHAnsi"/>
          <w:sz w:val="22"/>
          <w:szCs w:val="22"/>
          <w:lang w:val="en"/>
        </w:rPr>
        <w:t xml:space="preserve"> foams used in a nearby airfield. Exposure has lasted decades but no data are available on historic emissions or past contaminant concentrations. Only current and very recent water and biomarker measurements are available. To estimate past exposure and body burden two approaches are being taken, modelling groundwater pollution and directly assessing community exposure using archived blood samples as described here.</w:t>
      </w:r>
    </w:p>
    <w:p w:rsidR="006413F0" w:rsidRDefault="006413F0" w:rsidP="00804971">
      <w:pPr>
        <w:pStyle w:val="NormalWeb"/>
        <w:spacing w:before="0" w:beforeAutospacing="0" w:after="0" w:afterAutospacing="0"/>
        <w:divId w:val="1058866948"/>
        <w:rPr>
          <w:rFonts w:asciiTheme="minorHAnsi" w:hAnsiTheme="minorHAnsi"/>
          <w:sz w:val="22"/>
          <w:szCs w:val="22"/>
          <w:lang w:val="en"/>
        </w:rPr>
      </w:pPr>
    </w:p>
    <w:p w:rsidR="00EC742D" w:rsidRPr="00804971" w:rsidRDefault="00541670" w:rsidP="00804971">
      <w:pPr>
        <w:pStyle w:val="NormalWeb"/>
        <w:spacing w:before="0" w:beforeAutospacing="0" w:after="0" w:afterAutospacing="0"/>
        <w:divId w:val="1058866948"/>
        <w:rPr>
          <w:rFonts w:asciiTheme="minorHAnsi" w:hAnsiTheme="minorHAnsi"/>
          <w:sz w:val="22"/>
          <w:szCs w:val="22"/>
          <w:lang w:val="en"/>
        </w:rPr>
      </w:pPr>
      <w:r w:rsidRPr="00804971">
        <w:rPr>
          <w:rFonts w:asciiTheme="minorHAnsi" w:hAnsiTheme="minorHAnsi"/>
          <w:sz w:val="22"/>
          <w:szCs w:val="22"/>
          <w:lang w:val="en"/>
        </w:rPr>
        <w:t>Methods: We have accessed an historical archive of blood spots for screening newborns, within which PFAS levels can be measured, going back to the 1980s when pollution started. Pilot tests have established that PFAS is above detection in sufficient samples. Five samples randomly selected per year will allow us to describe the time trend in body burden for infants. By benchmarking recent blood spot measurements to their mothers’ serum levels and other community samples, the time course of community exposure in terms of serum levels will be derived for the whole exposed population. Which can then be used for exposure assessment in the community cohort studies. Samples are currently being analysed and results of this exposure reconstruction approach will be presented.</w:t>
      </w:r>
    </w:p>
    <w:p w:rsidR="00EC742D" w:rsidRPr="00804971" w:rsidRDefault="00EC742D" w:rsidP="00804971">
      <w:pPr>
        <w:spacing w:after="0" w:line="240" w:lineRule="auto"/>
        <w:divId w:val="1034771335"/>
        <w:rPr>
          <w:rFonts w:eastAsia="Times New Roman"/>
          <w:lang w:val="en"/>
        </w:rPr>
      </w:pPr>
    </w:p>
    <w:p w:rsidR="00EC742D" w:rsidRPr="00804971" w:rsidRDefault="00541670" w:rsidP="00804971">
      <w:pPr>
        <w:spacing w:after="0" w:line="240" w:lineRule="auto"/>
        <w:rPr>
          <w:rFonts w:eastAsia="Times New Roman"/>
          <w:lang w:val="en"/>
        </w:rPr>
      </w:pPr>
      <w:r w:rsidRPr="00804971">
        <w:rPr>
          <w:rFonts w:eastAsia="Times New Roman"/>
          <w:lang w:val="en"/>
        </w:rPr>
        <w:br w:type="page" w:clear="all"/>
      </w:r>
    </w:p>
    <w:p w:rsidR="00EC742D" w:rsidRPr="006413F0" w:rsidRDefault="006413F0" w:rsidP="00804971">
      <w:pPr>
        <w:spacing w:after="0" w:line="240" w:lineRule="auto"/>
        <w:divId w:val="592472084"/>
        <w:rPr>
          <w:rFonts w:eastAsia="Times New Roman"/>
          <w:b/>
          <w:lang w:val="en"/>
        </w:rPr>
      </w:pPr>
      <w:r w:rsidRPr="006413F0">
        <w:rPr>
          <w:rFonts w:eastAsia="Times New Roman"/>
          <w:b/>
          <w:lang w:val="en"/>
        </w:rPr>
        <w:lastRenderedPageBreak/>
        <w:t xml:space="preserve">Knowledge and practice associated with </w:t>
      </w:r>
      <w:r w:rsidR="004D7582">
        <w:rPr>
          <w:rFonts w:eastAsia="Times New Roman"/>
          <w:b/>
          <w:lang w:val="en"/>
        </w:rPr>
        <w:t>pesticide use among farmers in M</w:t>
      </w:r>
      <w:r w:rsidRPr="006413F0">
        <w:rPr>
          <w:rFonts w:eastAsia="Times New Roman"/>
          <w:b/>
          <w:lang w:val="en"/>
        </w:rPr>
        <w:t>alaysia- a pilot study</w:t>
      </w:r>
    </w:p>
    <w:p w:rsidR="006413F0" w:rsidRDefault="006413F0" w:rsidP="00804971">
      <w:pPr>
        <w:spacing w:after="0" w:line="240" w:lineRule="auto"/>
        <w:divId w:val="1972439052"/>
        <w:rPr>
          <w:rFonts w:eastAsia="Times New Roman"/>
          <w:u w:val="single"/>
          <w:lang w:val="en"/>
        </w:rPr>
      </w:pPr>
    </w:p>
    <w:p w:rsidR="00EC742D" w:rsidRPr="00804971" w:rsidRDefault="00541670" w:rsidP="00804971">
      <w:pPr>
        <w:spacing w:after="0" w:line="240" w:lineRule="auto"/>
        <w:divId w:val="1972439052"/>
        <w:rPr>
          <w:rFonts w:eastAsia="Times New Roman"/>
          <w:lang w:val="en"/>
        </w:rPr>
      </w:pPr>
      <w:proofErr w:type="spellStart"/>
      <w:r w:rsidRPr="006413F0">
        <w:rPr>
          <w:rFonts w:eastAsia="Times New Roman"/>
          <w:b/>
          <w:lang w:val="en"/>
        </w:rPr>
        <w:t>Zulkhairul</w:t>
      </w:r>
      <w:proofErr w:type="spellEnd"/>
      <w:r w:rsidRPr="006413F0">
        <w:rPr>
          <w:rFonts w:eastAsia="Times New Roman"/>
          <w:b/>
          <w:lang w:val="en"/>
        </w:rPr>
        <w:t xml:space="preserve"> </w:t>
      </w:r>
      <w:proofErr w:type="spellStart"/>
      <w:r w:rsidRPr="006413F0">
        <w:rPr>
          <w:rFonts w:eastAsia="Times New Roman"/>
          <w:b/>
          <w:lang w:val="en"/>
        </w:rPr>
        <w:t>Naim</w:t>
      </w:r>
      <w:proofErr w:type="spellEnd"/>
      <w:r w:rsidRPr="006413F0">
        <w:rPr>
          <w:rFonts w:eastAsia="Times New Roman"/>
          <w:b/>
          <w:lang w:val="en"/>
        </w:rPr>
        <w:t xml:space="preserve"> Bin </w:t>
      </w:r>
      <w:proofErr w:type="spellStart"/>
      <w:r w:rsidRPr="006413F0">
        <w:rPr>
          <w:rFonts w:eastAsia="Times New Roman"/>
          <w:b/>
          <w:lang w:val="en"/>
        </w:rPr>
        <w:t>Sidek</w:t>
      </w:r>
      <w:proofErr w:type="spellEnd"/>
      <w:r w:rsidRPr="006413F0">
        <w:rPr>
          <w:rFonts w:eastAsia="Times New Roman"/>
          <w:b/>
          <w:lang w:val="en"/>
        </w:rPr>
        <w:t xml:space="preserve"> Ahmad</w:t>
      </w:r>
      <w:r w:rsidRPr="006413F0">
        <w:rPr>
          <w:rFonts w:eastAsia="Times New Roman"/>
          <w:vertAlign w:val="superscript"/>
          <w:lang w:val="en"/>
        </w:rPr>
        <w:t>1</w:t>
      </w:r>
      <w:r w:rsidRPr="00804971">
        <w:rPr>
          <w:rFonts w:eastAsia="Times New Roman"/>
          <w:lang w:val="en"/>
        </w:rPr>
        <w:t xml:space="preserve">, Daniel </w:t>
      </w:r>
      <w:proofErr w:type="spellStart"/>
      <w:r w:rsidRPr="00804971">
        <w:rPr>
          <w:rFonts w:eastAsia="Times New Roman"/>
          <w:lang w:val="en"/>
        </w:rPr>
        <w:t>Brison</w:t>
      </w:r>
      <w:proofErr w:type="spellEnd"/>
      <w:r w:rsidRPr="00804971">
        <w:rPr>
          <w:rFonts w:eastAsia="Times New Roman"/>
          <w:lang w:val="en"/>
        </w:rPr>
        <w:t xml:space="preserve"> </w:t>
      </w:r>
      <w:r w:rsidRPr="00804971">
        <w:rPr>
          <w:rFonts w:eastAsia="Times New Roman"/>
          <w:vertAlign w:val="superscript"/>
          <w:lang w:val="en"/>
        </w:rPr>
        <w:t>2</w:t>
      </w:r>
      <w:r w:rsidRPr="00804971">
        <w:rPr>
          <w:rFonts w:eastAsia="Times New Roman"/>
          <w:lang w:val="en"/>
        </w:rPr>
        <w:t>, Martie Van Tongeren</w:t>
      </w:r>
      <w:r w:rsidRPr="00804971">
        <w:rPr>
          <w:rFonts w:eastAsia="Times New Roman"/>
          <w:vertAlign w:val="superscript"/>
          <w:lang w:val="en"/>
        </w:rPr>
        <w:t>3</w:t>
      </w:r>
      <w:r w:rsidRPr="00804971">
        <w:rPr>
          <w:rFonts w:eastAsia="Times New Roman"/>
          <w:lang w:val="en"/>
        </w:rPr>
        <w:t>, Andrew Povey</w:t>
      </w:r>
      <w:r w:rsidRPr="00804971">
        <w:rPr>
          <w:rFonts w:eastAsia="Times New Roman"/>
          <w:vertAlign w:val="superscript"/>
          <w:lang w:val="en"/>
        </w:rPr>
        <w:t>3</w:t>
      </w:r>
      <w:r w:rsidRPr="00804971">
        <w:rPr>
          <w:rFonts w:eastAsia="Times New Roman"/>
          <w:lang w:val="en"/>
        </w:rPr>
        <w:t xml:space="preserve"> </w:t>
      </w:r>
    </w:p>
    <w:p w:rsidR="00EC742D" w:rsidRPr="00804971" w:rsidRDefault="00541670" w:rsidP="00804971">
      <w:pPr>
        <w:spacing w:after="0" w:line="240" w:lineRule="auto"/>
        <w:divId w:val="810365104"/>
        <w:rPr>
          <w:rFonts w:eastAsia="Times New Roman"/>
          <w:lang w:val="en"/>
        </w:rPr>
      </w:pPr>
      <w:r w:rsidRPr="00804971">
        <w:rPr>
          <w:rFonts w:eastAsia="Times New Roman"/>
          <w:vertAlign w:val="superscript"/>
          <w:lang w:val="en"/>
        </w:rPr>
        <w:t>1</w:t>
      </w:r>
      <w:r w:rsidRPr="00804971">
        <w:rPr>
          <w:rFonts w:eastAsia="Times New Roman"/>
          <w:lang w:val="en"/>
        </w:rPr>
        <w:t xml:space="preserve">Centre for Occupational and Environmental Health, School of Health Sciences, Faculty of Biology, Medicine and Health, University of Manchester, </w:t>
      </w:r>
      <w:proofErr w:type="spellStart"/>
      <w:r w:rsidRPr="00804971">
        <w:rPr>
          <w:rFonts w:eastAsia="Times New Roman"/>
          <w:lang w:val="en"/>
        </w:rPr>
        <w:t>machang</w:t>
      </w:r>
      <w:proofErr w:type="spellEnd"/>
      <w:r w:rsidRPr="00804971">
        <w:rPr>
          <w:rFonts w:eastAsia="Times New Roman"/>
          <w:lang w:val="en"/>
        </w:rPr>
        <w:t xml:space="preserve">, United Kingdom. </w:t>
      </w:r>
      <w:r w:rsidRPr="00804971">
        <w:rPr>
          <w:rFonts w:eastAsia="Times New Roman"/>
          <w:vertAlign w:val="superscript"/>
          <w:lang w:val="en"/>
        </w:rPr>
        <w:t>2</w:t>
      </w:r>
      <w:r w:rsidRPr="00804971">
        <w:rPr>
          <w:rFonts w:eastAsia="Times New Roman"/>
          <w:lang w:val="en"/>
        </w:rPr>
        <w:t xml:space="preserve">Department of Reproductive Medicine, St Mary’s Hospital, Manchester University NHS Foundation Trust, Manchester Academic Health Sciences Centre, Oxford Road, Manchester, United Kingdom. </w:t>
      </w:r>
      <w:r w:rsidRPr="00804971">
        <w:rPr>
          <w:rFonts w:eastAsia="Times New Roman"/>
          <w:vertAlign w:val="superscript"/>
          <w:lang w:val="en"/>
        </w:rPr>
        <w:t>3</w:t>
      </w:r>
      <w:r w:rsidRPr="00804971">
        <w:rPr>
          <w:rFonts w:eastAsia="Times New Roman"/>
          <w:lang w:val="en"/>
        </w:rPr>
        <w:t xml:space="preserve">Centre for Occupational and Environmental Health, School of Health Sciences, Faculty of Biology, Medicine and Health, University of Manchester, Manchester, United Kingdom </w:t>
      </w:r>
    </w:p>
    <w:p w:rsidR="00EC742D" w:rsidRPr="00804971" w:rsidRDefault="00EC742D" w:rsidP="00804971">
      <w:pPr>
        <w:spacing w:after="0" w:line="240" w:lineRule="auto"/>
        <w:rPr>
          <w:rFonts w:eastAsia="Times New Roman"/>
          <w:lang w:val="en"/>
        </w:rPr>
      </w:pPr>
    </w:p>
    <w:p w:rsidR="00EC742D" w:rsidRPr="00804971" w:rsidRDefault="00541670" w:rsidP="00804971">
      <w:pPr>
        <w:spacing w:after="0" w:line="240" w:lineRule="auto"/>
        <w:divId w:val="1920362938"/>
        <w:rPr>
          <w:rFonts w:eastAsia="Times New Roman"/>
          <w:lang w:val="en"/>
        </w:rPr>
      </w:pPr>
      <w:r w:rsidRPr="00804971">
        <w:rPr>
          <w:rFonts w:eastAsia="Times New Roman"/>
          <w:b/>
          <w:bCs/>
          <w:lang w:val="en"/>
        </w:rPr>
        <w:t>Abstract</w:t>
      </w:r>
    </w:p>
    <w:p w:rsidR="006413F0" w:rsidRDefault="006413F0" w:rsidP="00804971">
      <w:pPr>
        <w:pStyle w:val="NormalWeb"/>
        <w:spacing w:before="0" w:beforeAutospacing="0" w:after="0" w:afterAutospacing="0"/>
        <w:divId w:val="603155110"/>
        <w:rPr>
          <w:rFonts w:asciiTheme="minorHAnsi" w:hAnsiTheme="minorHAnsi"/>
          <w:sz w:val="22"/>
          <w:szCs w:val="22"/>
          <w:lang w:val="en"/>
        </w:rPr>
      </w:pPr>
    </w:p>
    <w:p w:rsidR="00EC742D" w:rsidRPr="00804971" w:rsidRDefault="00541670" w:rsidP="00804971">
      <w:pPr>
        <w:pStyle w:val="NormalWeb"/>
        <w:spacing w:before="0" w:beforeAutospacing="0" w:after="0" w:afterAutospacing="0"/>
        <w:divId w:val="603155110"/>
        <w:rPr>
          <w:rFonts w:asciiTheme="minorHAnsi" w:hAnsiTheme="minorHAnsi"/>
          <w:sz w:val="22"/>
          <w:szCs w:val="22"/>
          <w:lang w:val="en"/>
        </w:rPr>
      </w:pPr>
      <w:r w:rsidRPr="00804971">
        <w:rPr>
          <w:rFonts w:asciiTheme="minorHAnsi" w:hAnsiTheme="minorHAnsi"/>
          <w:sz w:val="22"/>
          <w:szCs w:val="22"/>
          <w:lang w:val="en"/>
        </w:rPr>
        <w:t>Pesticides are commonly used in agriculture in Malaysia and this can lead to agricultural workers having significant pesticide exposures. Many strategies have been recommended to reduce such exposure including increased knowledge and safe practice in pesticide use. The aim of this pilot study was to assess the level of knowledge and practice associated with pesticide use among farmers. </w:t>
      </w:r>
    </w:p>
    <w:p w:rsidR="006413F0" w:rsidRDefault="006413F0" w:rsidP="00804971">
      <w:pPr>
        <w:pStyle w:val="NormalWeb"/>
        <w:spacing w:before="0" w:beforeAutospacing="0" w:after="0" w:afterAutospacing="0"/>
        <w:divId w:val="603155110"/>
        <w:rPr>
          <w:rFonts w:asciiTheme="minorHAnsi" w:hAnsiTheme="minorHAnsi"/>
          <w:sz w:val="22"/>
          <w:szCs w:val="22"/>
          <w:lang w:val="en"/>
        </w:rPr>
      </w:pPr>
    </w:p>
    <w:p w:rsidR="00EC742D" w:rsidRPr="00804971" w:rsidRDefault="00541670" w:rsidP="00804971">
      <w:pPr>
        <w:pStyle w:val="NormalWeb"/>
        <w:spacing w:before="0" w:beforeAutospacing="0" w:after="0" w:afterAutospacing="0"/>
        <w:divId w:val="603155110"/>
        <w:rPr>
          <w:rFonts w:asciiTheme="minorHAnsi" w:hAnsiTheme="minorHAnsi"/>
          <w:sz w:val="22"/>
          <w:szCs w:val="22"/>
          <w:lang w:val="en"/>
        </w:rPr>
      </w:pPr>
      <w:r w:rsidRPr="00804971">
        <w:rPr>
          <w:rFonts w:asciiTheme="minorHAnsi" w:hAnsiTheme="minorHAnsi"/>
          <w:sz w:val="22"/>
          <w:szCs w:val="22"/>
          <w:lang w:val="en"/>
        </w:rPr>
        <w:t xml:space="preserve">A cross sectional pilot study was conducted among 18 farmers </w:t>
      </w:r>
      <w:proofErr w:type="gramStart"/>
      <w:r w:rsidRPr="00804971">
        <w:rPr>
          <w:rFonts w:asciiTheme="minorHAnsi" w:hAnsiTheme="minorHAnsi"/>
          <w:sz w:val="22"/>
          <w:szCs w:val="22"/>
          <w:lang w:val="en"/>
        </w:rPr>
        <w:t>from  January</w:t>
      </w:r>
      <w:proofErr w:type="gramEnd"/>
      <w:r w:rsidRPr="00804971">
        <w:rPr>
          <w:rFonts w:asciiTheme="minorHAnsi" w:hAnsiTheme="minorHAnsi"/>
          <w:sz w:val="22"/>
          <w:szCs w:val="22"/>
          <w:lang w:val="en"/>
        </w:rPr>
        <w:t xml:space="preserve"> to March 2018 in </w:t>
      </w:r>
      <w:proofErr w:type="spellStart"/>
      <w:r w:rsidRPr="00804971">
        <w:rPr>
          <w:rFonts w:asciiTheme="minorHAnsi" w:hAnsiTheme="minorHAnsi"/>
          <w:sz w:val="22"/>
          <w:szCs w:val="22"/>
          <w:lang w:val="en"/>
        </w:rPr>
        <w:t>Ranau</w:t>
      </w:r>
      <w:proofErr w:type="spellEnd"/>
      <w:r w:rsidRPr="00804971">
        <w:rPr>
          <w:rFonts w:asciiTheme="minorHAnsi" w:hAnsiTheme="minorHAnsi"/>
          <w:sz w:val="22"/>
          <w:szCs w:val="22"/>
          <w:lang w:val="en"/>
        </w:rPr>
        <w:t xml:space="preserve">, Sabah and </w:t>
      </w:r>
      <w:proofErr w:type="spellStart"/>
      <w:r w:rsidRPr="00804971">
        <w:rPr>
          <w:rFonts w:asciiTheme="minorHAnsi" w:hAnsiTheme="minorHAnsi"/>
          <w:sz w:val="22"/>
          <w:szCs w:val="22"/>
          <w:lang w:val="en"/>
        </w:rPr>
        <w:t>Bachok</w:t>
      </w:r>
      <w:proofErr w:type="spellEnd"/>
      <w:r w:rsidRPr="00804971">
        <w:rPr>
          <w:rFonts w:asciiTheme="minorHAnsi" w:hAnsiTheme="minorHAnsi"/>
          <w:sz w:val="22"/>
          <w:szCs w:val="22"/>
          <w:lang w:val="en"/>
        </w:rPr>
        <w:t xml:space="preserve">, Kelantan. Participants were asked 13 questions to assess knowledge of pesticides and their use and ranked 16 work </w:t>
      </w:r>
      <w:proofErr w:type="gramStart"/>
      <w:r w:rsidRPr="00804971">
        <w:rPr>
          <w:rFonts w:asciiTheme="minorHAnsi" w:hAnsiTheme="minorHAnsi"/>
          <w:sz w:val="22"/>
          <w:szCs w:val="22"/>
          <w:lang w:val="en"/>
        </w:rPr>
        <w:t>practices  based</w:t>
      </w:r>
      <w:proofErr w:type="gramEnd"/>
      <w:r w:rsidRPr="00804971">
        <w:rPr>
          <w:rFonts w:asciiTheme="minorHAnsi" w:hAnsiTheme="minorHAnsi"/>
          <w:sz w:val="22"/>
          <w:szCs w:val="22"/>
          <w:lang w:val="en"/>
        </w:rPr>
        <w:t xml:space="preserve"> upon their frequency of use. Answers were summed with a maximum score of 13 and 64 for the knowledge and practice questions respectively.  </w:t>
      </w:r>
    </w:p>
    <w:p w:rsidR="006413F0" w:rsidRDefault="006413F0" w:rsidP="00804971">
      <w:pPr>
        <w:pStyle w:val="NormalWeb"/>
        <w:spacing w:before="0" w:beforeAutospacing="0" w:after="0" w:afterAutospacing="0"/>
        <w:divId w:val="603155110"/>
        <w:rPr>
          <w:rFonts w:asciiTheme="minorHAnsi" w:hAnsiTheme="minorHAnsi"/>
          <w:sz w:val="22"/>
          <w:szCs w:val="22"/>
          <w:lang w:val="en"/>
        </w:rPr>
      </w:pPr>
    </w:p>
    <w:p w:rsidR="00EC742D" w:rsidRPr="00804971" w:rsidRDefault="00541670" w:rsidP="00804971">
      <w:pPr>
        <w:pStyle w:val="NormalWeb"/>
        <w:spacing w:before="0" w:beforeAutospacing="0" w:after="0" w:afterAutospacing="0"/>
        <w:divId w:val="603155110"/>
        <w:rPr>
          <w:rFonts w:asciiTheme="minorHAnsi" w:hAnsiTheme="minorHAnsi"/>
          <w:sz w:val="22"/>
          <w:szCs w:val="22"/>
          <w:lang w:val="en"/>
        </w:rPr>
      </w:pPr>
      <w:r w:rsidRPr="00804971">
        <w:rPr>
          <w:rFonts w:asciiTheme="minorHAnsi" w:hAnsiTheme="minorHAnsi"/>
          <w:sz w:val="22"/>
          <w:szCs w:val="22"/>
          <w:lang w:val="en"/>
        </w:rPr>
        <w:t>The mean (+/- SD) score for pesticide knowledge was 9.1</w:t>
      </w:r>
      <w:r w:rsidRPr="00804971">
        <w:rPr>
          <w:rFonts w:asciiTheme="minorHAnsi" w:hAnsiTheme="minorHAnsi"/>
          <w:sz w:val="22"/>
          <w:szCs w:val="22"/>
          <w:u w:val="single"/>
          <w:lang w:val="en"/>
        </w:rPr>
        <w:t>+</w:t>
      </w:r>
      <w:r w:rsidRPr="00804971">
        <w:rPr>
          <w:rFonts w:asciiTheme="minorHAnsi" w:hAnsiTheme="minorHAnsi"/>
          <w:sz w:val="22"/>
          <w:szCs w:val="22"/>
          <w:lang w:val="en"/>
        </w:rPr>
        <w:t>0.8. Knowledge varied in the two different states (</w:t>
      </w:r>
      <w:r w:rsidRPr="00804971">
        <w:rPr>
          <w:rStyle w:val="Emphasis"/>
          <w:rFonts w:asciiTheme="minorHAnsi" w:hAnsiTheme="minorHAnsi"/>
          <w:sz w:val="22"/>
          <w:szCs w:val="22"/>
          <w:lang w:val="en"/>
        </w:rPr>
        <w:t>p</w:t>
      </w:r>
      <w:r w:rsidRPr="00804971">
        <w:rPr>
          <w:rFonts w:asciiTheme="minorHAnsi" w:hAnsiTheme="minorHAnsi"/>
          <w:sz w:val="22"/>
          <w:szCs w:val="22"/>
          <w:lang w:val="en"/>
        </w:rPr>
        <w:t xml:space="preserve">=0.05) but </w:t>
      </w:r>
      <w:proofErr w:type="gramStart"/>
      <w:r w:rsidRPr="00804971">
        <w:rPr>
          <w:rFonts w:asciiTheme="minorHAnsi" w:hAnsiTheme="minorHAnsi"/>
          <w:sz w:val="22"/>
          <w:szCs w:val="22"/>
          <w:lang w:val="en"/>
        </w:rPr>
        <w:t>not  with</w:t>
      </w:r>
      <w:proofErr w:type="gramEnd"/>
      <w:r w:rsidRPr="00804971">
        <w:rPr>
          <w:rFonts w:asciiTheme="minorHAnsi" w:hAnsiTheme="minorHAnsi"/>
          <w:sz w:val="22"/>
          <w:szCs w:val="22"/>
          <w:lang w:val="en"/>
        </w:rPr>
        <w:t xml:space="preserve"> other demographic or occupational factors. The mean (+/- SD) work practice score among participants was 59</w:t>
      </w:r>
      <w:r w:rsidRPr="00804971">
        <w:rPr>
          <w:rFonts w:asciiTheme="minorHAnsi" w:hAnsiTheme="minorHAnsi"/>
          <w:sz w:val="22"/>
          <w:szCs w:val="22"/>
          <w:u w:val="single"/>
          <w:lang w:val="en"/>
        </w:rPr>
        <w:t>+</w:t>
      </w:r>
      <w:r w:rsidRPr="00804971">
        <w:rPr>
          <w:rFonts w:asciiTheme="minorHAnsi" w:hAnsiTheme="minorHAnsi"/>
          <w:sz w:val="22"/>
          <w:szCs w:val="22"/>
          <w:lang w:val="en"/>
        </w:rPr>
        <w:t>4.5. There were no significant differences in score with demographic or occupational factors but there was a significant inverse association between work practices and farm size (</w:t>
      </w:r>
      <w:r w:rsidRPr="00804971">
        <w:rPr>
          <w:rStyle w:val="Emphasis"/>
          <w:rFonts w:asciiTheme="minorHAnsi" w:hAnsiTheme="minorHAnsi"/>
          <w:sz w:val="22"/>
          <w:szCs w:val="22"/>
          <w:lang w:val="en"/>
        </w:rPr>
        <w:t>P</w:t>
      </w:r>
      <w:r w:rsidRPr="00804971">
        <w:rPr>
          <w:rFonts w:asciiTheme="minorHAnsi" w:hAnsiTheme="minorHAnsi"/>
          <w:sz w:val="22"/>
          <w:szCs w:val="22"/>
          <w:lang w:val="en"/>
        </w:rPr>
        <w:t>=0.006). There was also a significant negative association between knowledge and practice of pesticide use (</w:t>
      </w:r>
      <w:r w:rsidRPr="00804971">
        <w:rPr>
          <w:rStyle w:val="Emphasis"/>
          <w:rFonts w:asciiTheme="minorHAnsi" w:hAnsiTheme="minorHAnsi"/>
          <w:sz w:val="22"/>
          <w:szCs w:val="22"/>
          <w:lang w:val="en"/>
        </w:rPr>
        <w:t>p</w:t>
      </w:r>
      <w:r w:rsidRPr="00804971">
        <w:rPr>
          <w:rFonts w:asciiTheme="minorHAnsi" w:hAnsiTheme="minorHAnsi"/>
          <w:sz w:val="22"/>
          <w:szCs w:val="22"/>
          <w:lang w:val="en"/>
        </w:rPr>
        <w:t>=0.03).</w:t>
      </w:r>
    </w:p>
    <w:p w:rsidR="006413F0" w:rsidRDefault="006413F0" w:rsidP="00804971">
      <w:pPr>
        <w:pStyle w:val="NormalWeb"/>
        <w:spacing w:before="0" w:beforeAutospacing="0" w:after="0" w:afterAutospacing="0"/>
        <w:divId w:val="603155110"/>
        <w:rPr>
          <w:rFonts w:asciiTheme="minorHAnsi" w:hAnsiTheme="minorHAnsi"/>
          <w:sz w:val="22"/>
          <w:szCs w:val="22"/>
          <w:lang w:val="en"/>
        </w:rPr>
      </w:pPr>
    </w:p>
    <w:p w:rsidR="00EC742D" w:rsidRPr="00804971" w:rsidRDefault="00541670" w:rsidP="00804971">
      <w:pPr>
        <w:pStyle w:val="NormalWeb"/>
        <w:spacing w:before="0" w:beforeAutospacing="0" w:after="0" w:afterAutospacing="0"/>
        <w:divId w:val="603155110"/>
        <w:rPr>
          <w:rFonts w:asciiTheme="minorHAnsi" w:hAnsiTheme="minorHAnsi"/>
          <w:sz w:val="22"/>
          <w:szCs w:val="22"/>
          <w:lang w:val="en"/>
        </w:rPr>
      </w:pPr>
      <w:r w:rsidRPr="00804971">
        <w:rPr>
          <w:rFonts w:asciiTheme="minorHAnsi" w:hAnsiTheme="minorHAnsi"/>
          <w:sz w:val="22"/>
          <w:szCs w:val="22"/>
          <w:lang w:val="en"/>
        </w:rPr>
        <w:t>Results indicate that work practices were good but that knowledge level needs improvement.  </w:t>
      </w:r>
      <w:proofErr w:type="spellStart"/>
      <w:r w:rsidRPr="00804971">
        <w:rPr>
          <w:rFonts w:asciiTheme="minorHAnsi" w:hAnsiTheme="minorHAnsi"/>
          <w:sz w:val="22"/>
          <w:szCs w:val="22"/>
          <w:lang w:val="en"/>
        </w:rPr>
        <w:t>However</w:t>
      </w:r>
      <w:proofErr w:type="gramStart"/>
      <w:r w:rsidRPr="00804971">
        <w:rPr>
          <w:rFonts w:asciiTheme="minorHAnsi" w:hAnsiTheme="minorHAnsi"/>
          <w:sz w:val="22"/>
          <w:szCs w:val="22"/>
          <w:lang w:val="en"/>
        </w:rPr>
        <w:t>,the</w:t>
      </w:r>
      <w:proofErr w:type="spellEnd"/>
      <w:proofErr w:type="gramEnd"/>
      <w:r w:rsidRPr="00804971">
        <w:rPr>
          <w:rFonts w:asciiTheme="minorHAnsi" w:hAnsiTheme="minorHAnsi"/>
          <w:sz w:val="22"/>
          <w:szCs w:val="22"/>
          <w:lang w:val="en"/>
        </w:rPr>
        <w:t xml:space="preserve"> negative correlation between knowledge and practice suggests further research is needed to understand  the determinants of work practice in this population so that appropriate programs can be organised to prevent adverse health effects resulting from pesticide exposure</w:t>
      </w:r>
    </w:p>
    <w:p w:rsidR="00EC742D" w:rsidRPr="00804971" w:rsidRDefault="00EC742D" w:rsidP="00804971">
      <w:pPr>
        <w:spacing w:after="0" w:line="240" w:lineRule="auto"/>
        <w:divId w:val="358510868"/>
        <w:rPr>
          <w:rFonts w:eastAsia="Times New Roman"/>
          <w:lang w:val="en"/>
        </w:rPr>
      </w:pPr>
    </w:p>
    <w:p w:rsidR="00EC742D" w:rsidRPr="00804971" w:rsidRDefault="00541670" w:rsidP="00804971">
      <w:pPr>
        <w:spacing w:after="0" w:line="240" w:lineRule="auto"/>
        <w:rPr>
          <w:rFonts w:eastAsia="Times New Roman"/>
          <w:lang w:val="en"/>
        </w:rPr>
      </w:pPr>
      <w:r w:rsidRPr="00804971">
        <w:rPr>
          <w:rFonts w:eastAsia="Times New Roman"/>
          <w:lang w:val="en"/>
        </w:rPr>
        <w:br w:type="page" w:clear="all"/>
      </w:r>
    </w:p>
    <w:p w:rsidR="004D7582" w:rsidRPr="006413F0" w:rsidRDefault="004D7582" w:rsidP="004D7582">
      <w:pPr>
        <w:spacing w:after="0" w:line="240" w:lineRule="auto"/>
        <w:rPr>
          <w:rFonts w:eastAsia="Times New Roman"/>
          <w:b/>
          <w:lang w:val="en"/>
        </w:rPr>
      </w:pPr>
      <w:r w:rsidRPr="006413F0">
        <w:rPr>
          <w:rFonts w:eastAsia="Times New Roman"/>
          <w:b/>
          <w:lang w:val="en"/>
        </w:rPr>
        <w:lastRenderedPageBreak/>
        <w:t>Occupational exposures to glyphosate among amenity horticultural workers</w:t>
      </w:r>
    </w:p>
    <w:p w:rsidR="004D7582" w:rsidRDefault="004D7582" w:rsidP="004D7582">
      <w:pPr>
        <w:spacing w:after="0" w:line="240" w:lineRule="auto"/>
        <w:rPr>
          <w:rFonts w:eastAsia="Times New Roman"/>
          <w:u w:val="single"/>
          <w:lang w:val="en"/>
        </w:rPr>
      </w:pPr>
    </w:p>
    <w:p w:rsidR="004D7582" w:rsidRPr="00804971" w:rsidRDefault="004D7582" w:rsidP="004D7582">
      <w:pPr>
        <w:spacing w:after="0" w:line="240" w:lineRule="auto"/>
        <w:rPr>
          <w:rFonts w:eastAsia="Times New Roman"/>
          <w:lang w:val="en"/>
        </w:rPr>
      </w:pPr>
      <w:r w:rsidRPr="00BC2B73">
        <w:rPr>
          <w:rFonts w:eastAsia="Times New Roman"/>
          <w:b/>
          <w:lang w:val="en"/>
        </w:rPr>
        <w:t xml:space="preserve">Alison Connolly </w:t>
      </w:r>
      <w:r w:rsidRPr="00BC2B73">
        <w:rPr>
          <w:rFonts w:eastAsia="Times New Roman"/>
          <w:vertAlign w:val="superscript"/>
          <w:lang w:val="en"/>
        </w:rPr>
        <w:t>1</w:t>
      </w:r>
      <w:r w:rsidRPr="00804971">
        <w:rPr>
          <w:rFonts w:eastAsia="Times New Roman"/>
          <w:lang w:val="en"/>
        </w:rPr>
        <w:t>, Ioannis Basinas</w:t>
      </w:r>
      <w:r w:rsidRPr="00804971">
        <w:rPr>
          <w:rFonts w:eastAsia="Times New Roman"/>
          <w:vertAlign w:val="superscript"/>
          <w:lang w:val="en"/>
        </w:rPr>
        <w:t>2</w:t>
      </w:r>
      <w:r w:rsidRPr="00804971">
        <w:rPr>
          <w:rFonts w:eastAsia="Times New Roman"/>
          <w:lang w:val="en"/>
        </w:rPr>
        <w:t>, Kate Jones</w:t>
      </w:r>
      <w:r w:rsidRPr="00804971">
        <w:rPr>
          <w:rFonts w:eastAsia="Times New Roman"/>
          <w:vertAlign w:val="superscript"/>
          <w:lang w:val="en"/>
        </w:rPr>
        <w:t>3</w:t>
      </w:r>
      <w:r w:rsidRPr="00804971">
        <w:rPr>
          <w:rFonts w:eastAsia="Times New Roman"/>
          <w:lang w:val="en"/>
        </w:rPr>
        <w:t>, Karen S. Galea</w:t>
      </w:r>
      <w:r w:rsidRPr="00804971">
        <w:rPr>
          <w:rFonts w:eastAsia="Times New Roman"/>
          <w:vertAlign w:val="superscript"/>
          <w:lang w:val="en"/>
        </w:rPr>
        <w:t>2</w:t>
      </w:r>
      <w:r w:rsidRPr="00804971">
        <w:rPr>
          <w:rFonts w:eastAsia="Times New Roman"/>
          <w:lang w:val="en"/>
        </w:rPr>
        <w:t>, Laura Kenny</w:t>
      </w:r>
      <w:r w:rsidRPr="00804971">
        <w:rPr>
          <w:rFonts w:eastAsia="Times New Roman"/>
          <w:vertAlign w:val="superscript"/>
          <w:lang w:val="en"/>
        </w:rPr>
        <w:t>3</w:t>
      </w:r>
      <w:r w:rsidRPr="00804971">
        <w:rPr>
          <w:rFonts w:eastAsia="Times New Roman"/>
          <w:lang w:val="en"/>
        </w:rPr>
        <w:t>, Marie A. Coggins</w:t>
      </w:r>
      <w:r w:rsidRPr="00804971">
        <w:rPr>
          <w:rFonts w:eastAsia="Times New Roman"/>
          <w:vertAlign w:val="superscript"/>
          <w:lang w:val="en"/>
        </w:rPr>
        <w:t>1</w:t>
      </w:r>
      <w:r w:rsidRPr="00804971">
        <w:rPr>
          <w:rFonts w:eastAsia="Times New Roman"/>
          <w:lang w:val="en"/>
        </w:rPr>
        <w:t xml:space="preserve"> </w:t>
      </w:r>
    </w:p>
    <w:p w:rsidR="004D7582" w:rsidRPr="00804971" w:rsidRDefault="004D7582" w:rsidP="004D7582">
      <w:pPr>
        <w:spacing w:after="0" w:line="240" w:lineRule="auto"/>
        <w:rPr>
          <w:rFonts w:eastAsia="Times New Roman"/>
          <w:lang w:val="en"/>
        </w:rPr>
      </w:pPr>
      <w:r w:rsidRPr="00804971">
        <w:rPr>
          <w:rFonts w:eastAsia="Times New Roman"/>
          <w:vertAlign w:val="superscript"/>
          <w:lang w:val="en"/>
        </w:rPr>
        <w:t>1</w:t>
      </w:r>
      <w:r w:rsidRPr="00804971">
        <w:rPr>
          <w:rFonts w:eastAsia="Times New Roman"/>
          <w:lang w:val="en"/>
        </w:rPr>
        <w:t xml:space="preserve">National University of Ireland, Galway, </w:t>
      </w:r>
      <w:proofErr w:type="gramStart"/>
      <w:r w:rsidRPr="00804971">
        <w:rPr>
          <w:rFonts w:eastAsia="Times New Roman"/>
          <w:lang w:val="en"/>
        </w:rPr>
        <w:t>Galway ,</w:t>
      </w:r>
      <w:proofErr w:type="gramEnd"/>
      <w:r w:rsidRPr="00804971">
        <w:rPr>
          <w:rFonts w:eastAsia="Times New Roman"/>
          <w:lang w:val="en"/>
        </w:rPr>
        <w:t xml:space="preserve"> Ireland. </w:t>
      </w:r>
      <w:r w:rsidRPr="00804971">
        <w:rPr>
          <w:rFonts w:eastAsia="Times New Roman"/>
          <w:vertAlign w:val="superscript"/>
          <w:lang w:val="en"/>
        </w:rPr>
        <w:t>2</w:t>
      </w:r>
      <w:r w:rsidRPr="00804971">
        <w:rPr>
          <w:rFonts w:eastAsia="Times New Roman"/>
          <w:lang w:val="en"/>
        </w:rPr>
        <w:t xml:space="preserve">Institute of Occupational Medicine (IOM), Edinburgh, United Kingdom. </w:t>
      </w:r>
      <w:r w:rsidRPr="00804971">
        <w:rPr>
          <w:rFonts w:eastAsia="Times New Roman"/>
          <w:vertAlign w:val="superscript"/>
          <w:lang w:val="en"/>
        </w:rPr>
        <w:t>3</w:t>
      </w:r>
      <w:r w:rsidRPr="00804971">
        <w:rPr>
          <w:rFonts w:eastAsia="Times New Roman"/>
          <w:lang w:val="en"/>
        </w:rPr>
        <w:t xml:space="preserve">Health and Safety Executive (HSE), Buxton, United Kingdom </w:t>
      </w:r>
    </w:p>
    <w:p w:rsidR="004D7582" w:rsidRPr="00804971" w:rsidRDefault="004D7582" w:rsidP="004D7582">
      <w:pPr>
        <w:spacing w:after="0" w:line="240" w:lineRule="auto"/>
        <w:rPr>
          <w:rFonts w:eastAsia="Times New Roman"/>
          <w:lang w:val="en"/>
        </w:rPr>
      </w:pPr>
    </w:p>
    <w:p w:rsidR="004D7582" w:rsidRPr="00804971" w:rsidRDefault="004D7582" w:rsidP="004D7582">
      <w:pPr>
        <w:spacing w:after="0" w:line="240" w:lineRule="auto"/>
        <w:rPr>
          <w:rFonts w:eastAsia="Times New Roman"/>
          <w:lang w:val="en"/>
        </w:rPr>
      </w:pPr>
      <w:r w:rsidRPr="00804971">
        <w:rPr>
          <w:rFonts w:eastAsia="Times New Roman"/>
          <w:b/>
          <w:bCs/>
          <w:lang w:val="en"/>
        </w:rPr>
        <w:t>Abstract</w:t>
      </w:r>
    </w:p>
    <w:p w:rsidR="004D7582" w:rsidRDefault="004D7582" w:rsidP="004D7582">
      <w:pPr>
        <w:pStyle w:val="NormalWeb"/>
        <w:spacing w:before="0" w:beforeAutospacing="0" w:after="0" w:afterAutospacing="0"/>
        <w:rPr>
          <w:rFonts w:asciiTheme="minorHAnsi" w:hAnsiTheme="minorHAnsi"/>
          <w:sz w:val="22"/>
          <w:szCs w:val="22"/>
          <w:lang w:val="en"/>
        </w:rPr>
      </w:pPr>
    </w:p>
    <w:p w:rsidR="004D7582" w:rsidRPr="00804971" w:rsidRDefault="004D7582" w:rsidP="004D7582">
      <w:pPr>
        <w:pStyle w:val="NormalWeb"/>
        <w:spacing w:before="0" w:beforeAutospacing="0" w:after="0" w:afterAutospacing="0"/>
        <w:rPr>
          <w:rFonts w:asciiTheme="minorHAnsi" w:hAnsiTheme="minorHAnsi"/>
          <w:sz w:val="22"/>
          <w:szCs w:val="22"/>
          <w:lang w:val="en"/>
        </w:rPr>
      </w:pPr>
      <w:r w:rsidRPr="00804971">
        <w:rPr>
          <w:rFonts w:asciiTheme="minorHAnsi" w:hAnsiTheme="minorHAnsi"/>
          <w:sz w:val="22"/>
          <w:szCs w:val="22"/>
          <w:lang w:val="en"/>
        </w:rPr>
        <w:t xml:space="preserve">Glyphosate, the highest volume used herbicide globally, is under international debate following its IARC classification as a ‘probably carcinogenic to humans’. A dearth of knowledge exists regarding exposures to glyphosate among amenity horticulturists. The objective of this study was to </w:t>
      </w:r>
      <w:proofErr w:type="spellStart"/>
      <w:r w:rsidRPr="00804971">
        <w:rPr>
          <w:rFonts w:asciiTheme="minorHAnsi" w:hAnsiTheme="minorHAnsi"/>
          <w:sz w:val="22"/>
          <w:szCs w:val="22"/>
          <w:lang w:val="en"/>
        </w:rPr>
        <w:t>characterise</w:t>
      </w:r>
      <w:proofErr w:type="spellEnd"/>
      <w:r w:rsidRPr="00804971">
        <w:rPr>
          <w:rFonts w:asciiTheme="minorHAnsi" w:hAnsiTheme="minorHAnsi"/>
          <w:sz w:val="22"/>
          <w:szCs w:val="22"/>
          <w:lang w:val="en"/>
        </w:rPr>
        <w:t xml:space="preserve"> glyphosate exposures among this occupational group, identify exposure pathways and determinants.</w:t>
      </w:r>
    </w:p>
    <w:p w:rsidR="004D7582" w:rsidRDefault="004D7582" w:rsidP="004D7582">
      <w:pPr>
        <w:pStyle w:val="NormalWeb"/>
        <w:spacing w:before="0" w:beforeAutospacing="0" w:after="0" w:afterAutospacing="0"/>
        <w:rPr>
          <w:rFonts w:asciiTheme="minorHAnsi" w:hAnsiTheme="minorHAnsi"/>
          <w:sz w:val="22"/>
          <w:szCs w:val="22"/>
          <w:lang w:val="en"/>
        </w:rPr>
      </w:pPr>
    </w:p>
    <w:p w:rsidR="004D7582" w:rsidRPr="00804971" w:rsidRDefault="004D7582" w:rsidP="004D7582">
      <w:pPr>
        <w:pStyle w:val="NormalWeb"/>
        <w:spacing w:before="0" w:beforeAutospacing="0" w:after="0" w:afterAutospacing="0"/>
        <w:rPr>
          <w:rFonts w:asciiTheme="minorHAnsi" w:hAnsiTheme="minorHAnsi"/>
          <w:sz w:val="22"/>
          <w:szCs w:val="22"/>
          <w:lang w:val="en"/>
        </w:rPr>
      </w:pPr>
      <w:r w:rsidRPr="00804971">
        <w:rPr>
          <w:rFonts w:asciiTheme="minorHAnsi" w:hAnsiTheme="minorHAnsi"/>
          <w:sz w:val="22"/>
          <w:szCs w:val="22"/>
          <w:lang w:val="en"/>
        </w:rPr>
        <w:t xml:space="preserve">A biomonitoring study, in parallel to a dermal and inadvertent ingestion exposure assessment study, was completed. The sampling strategy involved the collection of urine samples over a 24 hour period. Wipe samples of the workers’ hands and perioral region, worker gloves and of potentially contaminated work surfaces were collected and </w:t>
      </w:r>
      <w:proofErr w:type="spellStart"/>
      <w:r w:rsidRPr="00804971">
        <w:rPr>
          <w:rFonts w:asciiTheme="minorHAnsi" w:hAnsiTheme="minorHAnsi"/>
          <w:sz w:val="22"/>
          <w:szCs w:val="22"/>
          <w:lang w:val="en"/>
        </w:rPr>
        <w:t>analysed</w:t>
      </w:r>
      <w:proofErr w:type="spellEnd"/>
      <w:r w:rsidRPr="00804971">
        <w:rPr>
          <w:rFonts w:asciiTheme="minorHAnsi" w:hAnsiTheme="minorHAnsi"/>
          <w:sz w:val="22"/>
          <w:szCs w:val="22"/>
          <w:lang w:val="en"/>
        </w:rPr>
        <w:t xml:space="preserve"> for glyphosate. Detailed contextual information was recorded. Linear mixed effect regression models were constructed to evaluate determinants of dermal, inadvertent ingestion and total glyphosate exposure.</w:t>
      </w:r>
    </w:p>
    <w:p w:rsidR="004D7582" w:rsidRDefault="004D7582" w:rsidP="004D7582">
      <w:pPr>
        <w:pStyle w:val="NormalWeb"/>
        <w:spacing w:before="0" w:beforeAutospacing="0" w:after="0" w:afterAutospacing="0"/>
        <w:rPr>
          <w:rFonts w:asciiTheme="minorHAnsi" w:hAnsiTheme="minorHAnsi"/>
          <w:sz w:val="22"/>
          <w:szCs w:val="22"/>
          <w:lang w:val="en"/>
        </w:rPr>
      </w:pPr>
    </w:p>
    <w:p w:rsidR="004D7582" w:rsidRPr="00804971" w:rsidRDefault="004D7582" w:rsidP="004D7582">
      <w:pPr>
        <w:pStyle w:val="NormalWeb"/>
        <w:spacing w:before="0" w:beforeAutospacing="0" w:after="0" w:afterAutospacing="0"/>
        <w:rPr>
          <w:rFonts w:asciiTheme="minorHAnsi" w:hAnsiTheme="minorHAnsi"/>
          <w:sz w:val="22"/>
          <w:szCs w:val="22"/>
          <w:lang w:val="en"/>
        </w:rPr>
      </w:pPr>
      <w:r w:rsidRPr="00804971">
        <w:rPr>
          <w:rFonts w:asciiTheme="minorHAnsi" w:hAnsiTheme="minorHAnsi"/>
          <w:sz w:val="22"/>
          <w:szCs w:val="22"/>
          <w:lang w:val="en"/>
        </w:rPr>
        <w:t xml:space="preserve">205 urine samples and 351 wipe and glove samples were </w:t>
      </w:r>
      <w:proofErr w:type="spellStart"/>
      <w:r w:rsidRPr="00804971">
        <w:rPr>
          <w:rFonts w:asciiTheme="minorHAnsi" w:hAnsiTheme="minorHAnsi"/>
          <w:sz w:val="22"/>
          <w:szCs w:val="22"/>
          <w:lang w:val="en"/>
        </w:rPr>
        <w:t>analysed</w:t>
      </w:r>
      <w:proofErr w:type="spellEnd"/>
      <w:r w:rsidRPr="00804971">
        <w:rPr>
          <w:rFonts w:asciiTheme="minorHAnsi" w:hAnsiTheme="minorHAnsi"/>
          <w:sz w:val="22"/>
          <w:szCs w:val="22"/>
          <w:lang w:val="en"/>
        </w:rPr>
        <w:t xml:space="preserve"> for 69 work tasks performed by 29 workers. Urine glyphosate concentrations ranged from non-detectable levels (&lt; 0.5 µg L</w:t>
      </w:r>
      <w:r w:rsidRPr="00804971">
        <w:rPr>
          <w:rFonts w:asciiTheme="minorHAnsi" w:hAnsiTheme="minorHAnsi"/>
          <w:sz w:val="22"/>
          <w:szCs w:val="22"/>
          <w:vertAlign w:val="superscript"/>
          <w:lang w:val="en"/>
        </w:rPr>
        <w:t>−1</w:t>
      </w:r>
      <w:r w:rsidRPr="00804971">
        <w:rPr>
          <w:rFonts w:asciiTheme="minorHAnsi" w:hAnsiTheme="minorHAnsi"/>
          <w:sz w:val="22"/>
          <w:szCs w:val="22"/>
          <w:lang w:val="en"/>
        </w:rPr>
        <w:t>) to 10.7 µg L</w:t>
      </w:r>
      <w:r w:rsidRPr="00804971">
        <w:rPr>
          <w:rFonts w:asciiTheme="minorHAnsi" w:hAnsiTheme="minorHAnsi"/>
          <w:sz w:val="22"/>
          <w:szCs w:val="22"/>
          <w:vertAlign w:val="superscript"/>
          <w:lang w:val="en"/>
        </w:rPr>
        <w:t>−1</w:t>
      </w:r>
      <w:r w:rsidRPr="00804971">
        <w:rPr>
          <w:rFonts w:asciiTheme="minorHAnsi" w:hAnsiTheme="minorHAnsi"/>
          <w:sz w:val="22"/>
          <w:szCs w:val="22"/>
          <w:lang w:val="en"/>
        </w:rPr>
        <w:t>. The human biological half-life of glyphosate was estimated to be 5 ½ to 10 hours. Peak exposure levels were identified in urine samples collected up to three hours after cessation of the work task. Combined hand and perioral region concentrations explained 40% of the variability in the urinary glyphosate concentrations (µg L</w:t>
      </w:r>
      <w:r w:rsidRPr="00804971">
        <w:rPr>
          <w:rFonts w:asciiTheme="minorHAnsi" w:hAnsiTheme="minorHAnsi"/>
          <w:sz w:val="22"/>
          <w:szCs w:val="22"/>
          <w:vertAlign w:val="superscript"/>
          <w:lang w:val="en"/>
        </w:rPr>
        <w:t>-1</w:t>
      </w:r>
      <w:r w:rsidRPr="00804971">
        <w:rPr>
          <w:rFonts w:asciiTheme="minorHAnsi" w:hAnsiTheme="minorHAnsi"/>
          <w:sz w:val="22"/>
          <w:szCs w:val="22"/>
          <w:lang w:val="en"/>
        </w:rPr>
        <w:t>). </w:t>
      </w:r>
    </w:p>
    <w:p w:rsidR="004D7582" w:rsidRDefault="004D7582" w:rsidP="004D7582">
      <w:pPr>
        <w:pStyle w:val="NormalWeb"/>
        <w:spacing w:before="0" w:beforeAutospacing="0" w:after="0" w:afterAutospacing="0"/>
        <w:rPr>
          <w:rFonts w:asciiTheme="minorHAnsi" w:hAnsiTheme="minorHAnsi"/>
          <w:sz w:val="22"/>
          <w:szCs w:val="22"/>
          <w:lang w:val="en"/>
        </w:rPr>
      </w:pPr>
    </w:p>
    <w:p w:rsidR="004D7582" w:rsidRPr="00804971" w:rsidRDefault="004D7582" w:rsidP="004D7582">
      <w:pPr>
        <w:pStyle w:val="NormalWeb"/>
        <w:spacing w:before="0" w:beforeAutospacing="0" w:after="0" w:afterAutospacing="0"/>
        <w:rPr>
          <w:rFonts w:asciiTheme="minorHAnsi" w:hAnsiTheme="minorHAnsi"/>
          <w:sz w:val="22"/>
          <w:szCs w:val="22"/>
          <w:lang w:val="en"/>
        </w:rPr>
      </w:pPr>
      <w:r w:rsidRPr="00804971">
        <w:rPr>
          <w:rFonts w:asciiTheme="minorHAnsi" w:hAnsiTheme="minorHAnsi"/>
          <w:sz w:val="22"/>
          <w:szCs w:val="22"/>
          <w:lang w:val="en"/>
        </w:rPr>
        <w:t>Biomonitoring results showed glyphosate concentrations comparable with published agricultural studies and assessed the contribution of dermal and inadvertent ingestion routes to the uptake of glyphosate. The real-world kinetics data will also inform future sampling strategies.</w:t>
      </w:r>
    </w:p>
    <w:p w:rsidR="004D7582" w:rsidRDefault="004D7582" w:rsidP="00804971">
      <w:pPr>
        <w:spacing w:after="0" w:line="240" w:lineRule="auto"/>
        <w:rPr>
          <w:rFonts w:eastAsia="Times New Roman"/>
          <w:lang w:val="en"/>
        </w:rPr>
      </w:pPr>
    </w:p>
    <w:p w:rsidR="004D7582" w:rsidRDefault="004D7582" w:rsidP="00804971">
      <w:pPr>
        <w:spacing w:after="0" w:line="240" w:lineRule="auto"/>
        <w:rPr>
          <w:rFonts w:eastAsia="Times New Roman"/>
          <w:lang w:val="en"/>
        </w:rPr>
      </w:pPr>
    </w:p>
    <w:p w:rsidR="004D7582" w:rsidRDefault="004D7582" w:rsidP="00804971">
      <w:pPr>
        <w:spacing w:after="0" w:line="240" w:lineRule="auto"/>
        <w:rPr>
          <w:rFonts w:eastAsia="Times New Roman"/>
          <w:lang w:val="en"/>
        </w:rPr>
      </w:pPr>
    </w:p>
    <w:p w:rsidR="004D7582" w:rsidRDefault="004D7582" w:rsidP="00804971">
      <w:pPr>
        <w:spacing w:after="0" w:line="240" w:lineRule="auto"/>
        <w:rPr>
          <w:rFonts w:eastAsia="Times New Roman"/>
          <w:lang w:val="en"/>
        </w:rPr>
      </w:pPr>
    </w:p>
    <w:p w:rsidR="004D7582" w:rsidRDefault="004D7582" w:rsidP="00804971">
      <w:pPr>
        <w:spacing w:after="0" w:line="240" w:lineRule="auto"/>
        <w:rPr>
          <w:rFonts w:eastAsia="Times New Roman"/>
          <w:lang w:val="en"/>
        </w:rPr>
      </w:pPr>
    </w:p>
    <w:p w:rsidR="004D7582" w:rsidRDefault="004D7582" w:rsidP="00804971">
      <w:pPr>
        <w:spacing w:after="0" w:line="240" w:lineRule="auto"/>
        <w:rPr>
          <w:rFonts w:eastAsia="Times New Roman"/>
          <w:lang w:val="en"/>
        </w:rPr>
      </w:pPr>
    </w:p>
    <w:p w:rsidR="004D7582" w:rsidRDefault="004D7582" w:rsidP="00804971">
      <w:pPr>
        <w:spacing w:after="0" w:line="240" w:lineRule="auto"/>
        <w:rPr>
          <w:rFonts w:eastAsia="Times New Roman"/>
          <w:lang w:val="en"/>
        </w:rPr>
      </w:pPr>
    </w:p>
    <w:p w:rsidR="004D7582" w:rsidRDefault="004D7582" w:rsidP="00804971">
      <w:pPr>
        <w:spacing w:after="0" w:line="240" w:lineRule="auto"/>
        <w:rPr>
          <w:rFonts w:eastAsia="Times New Roman"/>
          <w:lang w:val="en"/>
        </w:rPr>
      </w:pPr>
    </w:p>
    <w:p w:rsidR="004D7582" w:rsidRDefault="004D7582" w:rsidP="00804971">
      <w:pPr>
        <w:spacing w:after="0" w:line="240" w:lineRule="auto"/>
        <w:rPr>
          <w:rFonts w:eastAsia="Times New Roman"/>
          <w:lang w:val="en"/>
        </w:rPr>
      </w:pPr>
    </w:p>
    <w:p w:rsidR="004D7582" w:rsidRDefault="004D7582" w:rsidP="00804971">
      <w:pPr>
        <w:spacing w:after="0" w:line="240" w:lineRule="auto"/>
        <w:rPr>
          <w:rFonts w:eastAsia="Times New Roman"/>
          <w:lang w:val="en"/>
        </w:rPr>
      </w:pPr>
    </w:p>
    <w:p w:rsidR="004D7582" w:rsidRDefault="004D7582" w:rsidP="00804971">
      <w:pPr>
        <w:spacing w:after="0" w:line="240" w:lineRule="auto"/>
        <w:rPr>
          <w:rFonts w:eastAsia="Times New Roman"/>
          <w:lang w:val="en"/>
        </w:rPr>
      </w:pPr>
    </w:p>
    <w:p w:rsidR="004D7582" w:rsidRDefault="004D7582" w:rsidP="00804971">
      <w:pPr>
        <w:spacing w:after="0" w:line="240" w:lineRule="auto"/>
        <w:rPr>
          <w:rFonts w:eastAsia="Times New Roman"/>
          <w:lang w:val="en"/>
        </w:rPr>
      </w:pPr>
    </w:p>
    <w:p w:rsidR="004D7582" w:rsidRDefault="004D7582" w:rsidP="00804971">
      <w:pPr>
        <w:spacing w:after="0" w:line="240" w:lineRule="auto"/>
        <w:rPr>
          <w:rFonts w:eastAsia="Times New Roman"/>
          <w:lang w:val="en"/>
        </w:rPr>
      </w:pPr>
    </w:p>
    <w:p w:rsidR="004D7582" w:rsidRDefault="004D7582" w:rsidP="00804971">
      <w:pPr>
        <w:spacing w:after="0" w:line="240" w:lineRule="auto"/>
        <w:rPr>
          <w:rFonts w:eastAsia="Times New Roman"/>
          <w:lang w:val="en"/>
        </w:rPr>
      </w:pPr>
    </w:p>
    <w:p w:rsidR="004D7582" w:rsidRDefault="004D7582" w:rsidP="00804971">
      <w:pPr>
        <w:spacing w:after="0" w:line="240" w:lineRule="auto"/>
        <w:rPr>
          <w:rFonts w:eastAsia="Times New Roman"/>
          <w:lang w:val="en"/>
        </w:rPr>
      </w:pPr>
    </w:p>
    <w:p w:rsidR="004D7582" w:rsidRDefault="004D7582" w:rsidP="00804971">
      <w:pPr>
        <w:spacing w:after="0" w:line="240" w:lineRule="auto"/>
        <w:rPr>
          <w:rFonts w:eastAsia="Times New Roman"/>
          <w:lang w:val="en"/>
        </w:rPr>
      </w:pPr>
    </w:p>
    <w:p w:rsidR="004D7582" w:rsidRDefault="004D7582" w:rsidP="00804971">
      <w:pPr>
        <w:spacing w:after="0" w:line="240" w:lineRule="auto"/>
        <w:rPr>
          <w:rFonts w:eastAsia="Times New Roman"/>
          <w:lang w:val="en"/>
        </w:rPr>
      </w:pPr>
    </w:p>
    <w:p w:rsidR="004D7582" w:rsidRPr="00804971" w:rsidRDefault="004D7582" w:rsidP="00804971">
      <w:pPr>
        <w:spacing w:after="0" w:line="240" w:lineRule="auto"/>
        <w:rPr>
          <w:lang w:val="en"/>
        </w:rPr>
      </w:pPr>
    </w:p>
    <w:p w:rsidR="00EC742D" w:rsidRPr="00804971" w:rsidRDefault="006413F0" w:rsidP="00804971">
      <w:pPr>
        <w:pStyle w:val="Heading3"/>
        <w:spacing w:before="0" w:beforeAutospacing="0" w:after="0" w:afterAutospacing="0"/>
        <w:rPr>
          <w:rFonts w:asciiTheme="minorHAnsi" w:eastAsia="Times New Roman" w:hAnsiTheme="minorHAnsi"/>
          <w:sz w:val="22"/>
          <w:szCs w:val="22"/>
          <w:lang w:val="en"/>
        </w:rPr>
      </w:pPr>
      <w:r w:rsidRPr="00804971">
        <w:rPr>
          <w:rFonts w:asciiTheme="minorHAnsi" w:eastAsia="Times New Roman" w:hAnsiTheme="minorHAnsi"/>
          <w:sz w:val="22"/>
          <w:szCs w:val="22"/>
          <w:lang w:val="en"/>
        </w:rPr>
        <w:t>POSTER PRESENTATIONS</w:t>
      </w:r>
    </w:p>
    <w:p w:rsidR="006413F0" w:rsidRDefault="006413F0" w:rsidP="00804971">
      <w:pPr>
        <w:spacing w:after="0" w:line="240" w:lineRule="auto"/>
        <w:divId w:val="1505318469"/>
        <w:rPr>
          <w:rFonts w:eastAsia="Times New Roman"/>
          <w:lang w:val="en"/>
        </w:rPr>
      </w:pPr>
    </w:p>
    <w:p w:rsidR="00EC742D" w:rsidRPr="006413F0" w:rsidRDefault="00541670" w:rsidP="00804971">
      <w:pPr>
        <w:spacing w:after="0" w:line="240" w:lineRule="auto"/>
        <w:divId w:val="1505318469"/>
        <w:rPr>
          <w:rFonts w:eastAsia="Times New Roman"/>
          <w:b/>
          <w:lang w:val="en"/>
        </w:rPr>
      </w:pPr>
      <w:r w:rsidRPr="006413F0">
        <w:rPr>
          <w:rFonts w:eastAsia="Times New Roman"/>
          <w:b/>
          <w:lang w:val="en"/>
        </w:rPr>
        <w:t>Spatial-temporal air pollution models for national-scale health analysis</w:t>
      </w:r>
    </w:p>
    <w:p w:rsidR="006413F0" w:rsidRDefault="006413F0" w:rsidP="00804971">
      <w:pPr>
        <w:spacing w:after="0" w:line="240" w:lineRule="auto"/>
        <w:divId w:val="1131242358"/>
        <w:rPr>
          <w:rFonts w:eastAsia="Times New Roman"/>
          <w:b/>
          <w:lang w:val="en"/>
        </w:rPr>
      </w:pPr>
    </w:p>
    <w:p w:rsidR="00EC742D" w:rsidRPr="00804971" w:rsidRDefault="00541670" w:rsidP="00804971">
      <w:pPr>
        <w:spacing w:after="0" w:line="240" w:lineRule="auto"/>
        <w:divId w:val="1131242358"/>
        <w:rPr>
          <w:rFonts w:eastAsia="Times New Roman"/>
          <w:lang w:val="en"/>
        </w:rPr>
      </w:pPr>
      <w:proofErr w:type="spellStart"/>
      <w:r w:rsidRPr="006413F0">
        <w:rPr>
          <w:rFonts w:eastAsia="Times New Roman"/>
          <w:b/>
          <w:lang w:val="en"/>
        </w:rPr>
        <w:t>Weiyi</w:t>
      </w:r>
      <w:proofErr w:type="spellEnd"/>
      <w:r w:rsidRPr="006413F0">
        <w:rPr>
          <w:rFonts w:eastAsia="Times New Roman"/>
          <w:b/>
          <w:lang w:val="en"/>
        </w:rPr>
        <w:t xml:space="preserve"> Wang</w:t>
      </w:r>
      <w:r w:rsidRPr="00804971">
        <w:rPr>
          <w:rFonts w:eastAsia="Times New Roman"/>
          <w:vertAlign w:val="superscript"/>
          <w:lang w:val="en"/>
        </w:rPr>
        <w:t>1</w:t>
      </w:r>
      <w:r w:rsidRPr="00804971">
        <w:rPr>
          <w:rFonts w:eastAsia="Times New Roman"/>
          <w:lang w:val="en"/>
        </w:rPr>
        <w:t>, Sean Beevers</w:t>
      </w:r>
      <w:r w:rsidRPr="00804971">
        <w:rPr>
          <w:rFonts w:eastAsia="Times New Roman"/>
          <w:vertAlign w:val="superscript"/>
          <w:lang w:val="en"/>
        </w:rPr>
        <w:t>2</w:t>
      </w:r>
      <w:r w:rsidRPr="00804971">
        <w:rPr>
          <w:rFonts w:eastAsia="Times New Roman"/>
          <w:lang w:val="en"/>
        </w:rPr>
        <w:t>, Daniela Fecht</w:t>
      </w:r>
      <w:r w:rsidRPr="00804971">
        <w:rPr>
          <w:rFonts w:eastAsia="Times New Roman"/>
          <w:vertAlign w:val="superscript"/>
          <w:lang w:val="en"/>
        </w:rPr>
        <w:t>1</w:t>
      </w:r>
      <w:r w:rsidRPr="00804971">
        <w:rPr>
          <w:rFonts w:eastAsia="Times New Roman"/>
          <w:lang w:val="en"/>
        </w:rPr>
        <w:t>, John Gulliver</w:t>
      </w:r>
      <w:r w:rsidRPr="00804971">
        <w:rPr>
          <w:rFonts w:eastAsia="Times New Roman"/>
          <w:vertAlign w:val="superscript"/>
          <w:lang w:val="en"/>
        </w:rPr>
        <w:t>3</w:t>
      </w:r>
      <w:r w:rsidRPr="00804971">
        <w:rPr>
          <w:rFonts w:eastAsia="Times New Roman"/>
          <w:lang w:val="en"/>
        </w:rPr>
        <w:t xml:space="preserve"> </w:t>
      </w:r>
    </w:p>
    <w:p w:rsidR="00EC742D" w:rsidRPr="00804971" w:rsidRDefault="00541670" w:rsidP="00804971">
      <w:pPr>
        <w:spacing w:after="0" w:line="240" w:lineRule="auto"/>
        <w:divId w:val="1421636115"/>
        <w:rPr>
          <w:rFonts w:eastAsia="Times New Roman"/>
          <w:lang w:val="en"/>
        </w:rPr>
      </w:pPr>
      <w:r w:rsidRPr="00804971">
        <w:rPr>
          <w:rFonts w:eastAsia="Times New Roman"/>
          <w:vertAlign w:val="superscript"/>
          <w:lang w:val="en"/>
        </w:rPr>
        <w:t>1</w:t>
      </w:r>
      <w:r w:rsidRPr="00804971">
        <w:rPr>
          <w:rFonts w:eastAsia="Times New Roman"/>
          <w:lang w:val="en"/>
        </w:rPr>
        <w:t xml:space="preserve">Imperial College London, London, United Kingdom. </w:t>
      </w:r>
      <w:r w:rsidRPr="00804971">
        <w:rPr>
          <w:rFonts w:eastAsia="Times New Roman"/>
          <w:vertAlign w:val="superscript"/>
          <w:lang w:val="en"/>
        </w:rPr>
        <w:t>2</w:t>
      </w:r>
      <w:r w:rsidRPr="00804971">
        <w:rPr>
          <w:rFonts w:eastAsia="Times New Roman"/>
          <w:lang w:val="en"/>
        </w:rPr>
        <w:t xml:space="preserve">King's College London, London, United Kingdom. </w:t>
      </w:r>
      <w:r w:rsidRPr="00804971">
        <w:rPr>
          <w:rFonts w:eastAsia="Times New Roman"/>
          <w:vertAlign w:val="superscript"/>
          <w:lang w:val="en"/>
        </w:rPr>
        <w:t>3</w:t>
      </w:r>
      <w:r w:rsidRPr="00804971">
        <w:rPr>
          <w:rFonts w:eastAsia="Times New Roman"/>
          <w:lang w:val="en"/>
        </w:rPr>
        <w:t xml:space="preserve">University of Leicester, Leicester, United Kingdom </w:t>
      </w:r>
    </w:p>
    <w:p w:rsidR="00EC742D" w:rsidRPr="00804971" w:rsidRDefault="00EC742D" w:rsidP="00804971">
      <w:pPr>
        <w:spacing w:after="0" w:line="240" w:lineRule="auto"/>
        <w:rPr>
          <w:rFonts w:eastAsia="Times New Roman"/>
          <w:lang w:val="en"/>
        </w:rPr>
      </w:pPr>
    </w:p>
    <w:p w:rsidR="00EC742D" w:rsidRPr="00804971" w:rsidRDefault="00541670" w:rsidP="00804971">
      <w:pPr>
        <w:spacing w:after="0" w:line="240" w:lineRule="auto"/>
        <w:divId w:val="1831215308"/>
        <w:rPr>
          <w:rFonts w:eastAsia="Times New Roman"/>
          <w:lang w:val="en"/>
        </w:rPr>
      </w:pPr>
      <w:r w:rsidRPr="00804971">
        <w:rPr>
          <w:rFonts w:eastAsia="Times New Roman"/>
          <w:b/>
          <w:bCs/>
          <w:lang w:val="en"/>
        </w:rPr>
        <w:t>Abstract</w:t>
      </w:r>
    </w:p>
    <w:p w:rsidR="006413F0" w:rsidRDefault="006413F0" w:rsidP="00804971">
      <w:pPr>
        <w:pStyle w:val="NormalWeb"/>
        <w:spacing w:before="0" w:beforeAutospacing="0" w:after="0" w:afterAutospacing="0"/>
        <w:divId w:val="1964536218"/>
        <w:rPr>
          <w:rStyle w:val="Strong"/>
          <w:rFonts w:asciiTheme="minorHAnsi" w:hAnsiTheme="minorHAnsi"/>
          <w:sz w:val="22"/>
          <w:szCs w:val="22"/>
          <w:lang w:val="en"/>
        </w:rPr>
      </w:pPr>
    </w:p>
    <w:p w:rsidR="00EC742D" w:rsidRPr="00804971" w:rsidRDefault="00541670" w:rsidP="00804971">
      <w:pPr>
        <w:pStyle w:val="NormalWeb"/>
        <w:spacing w:before="0" w:beforeAutospacing="0" w:after="0" w:afterAutospacing="0"/>
        <w:divId w:val="1964536218"/>
        <w:rPr>
          <w:rFonts w:asciiTheme="minorHAnsi" w:hAnsiTheme="minorHAnsi"/>
          <w:sz w:val="22"/>
          <w:szCs w:val="22"/>
          <w:lang w:val="en"/>
        </w:rPr>
      </w:pPr>
      <w:r w:rsidRPr="00804971">
        <w:rPr>
          <w:rStyle w:val="Strong"/>
          <w:rFonts w:asciiTheme="minorHAnsi" w:hAnsiTheme="minorHAnsi"/>
          <w:sz w:val="22"/>
          <w:szCs w:val="22"/>
          <w:lang w:val="en"/>
        </w:rPr>
        <w:t>Background</w:t>
      </w:r>
      <w:r w:rsidR="006413F0">
        <w:rPr>
          <w:rStyle w:val="Strong"/>
          <w:rFonts w:asciiTheme="minorHAnsi" w:hAnsiTheme="minorHAnsi"/>
          <w:sz w:val="22"/>
          <w:szCs w:val="22"/>
          <w:lang w:val="en"/>
        </w:rPr>
        <w:t xml:space="preserve">: </w:t>
      </w:r>
      <w:r w:rsidRPr="00804971">
        <w:rPr>
          <w:rFonts w:asciiTheme="minorHAnsi" w:hAnsiTheme="minorHAnsi"/>
          <w:sz w:val="22"/>
          <w:szCs w:val="22"/>
          <w:lang w:val="en"/>
        </w:rPr>
        <w:t xml:space="preserve">Air pollution epidemiological studies increasingly use pollution predictions from exposure models, although it remains difficult to produce accurate predictions at fine spatial and temporal resolution across large geographic areas. The aim of this study is to develop </w:t>
      </w:r>
      <w:proofErr w:type="spellStart"/>
      <w:r w:rsidRPr="00804971">
        <w:rPr>
          <w:rFonts w:asciiTheme="minorHAnsi" w:hAnsiTheme="minorHAnsi"/>
          <w:sz w:val="22"/>
          <w:szCs w:val="22"/>
          <w:lang w:val="en"/>
        </w:rPr>
        <w:t>spatio</w:t>
      </w:r>
      <w:proofErr w:type="spellEnd"/>
      <w:r w:rsidRPr="00804971">
        <w:rPr>
          <w:rFonts w:asciiTheme="minorHAnsi" w:hAnsiTheme="minorHAnsi"/>
          <w:sz w:val="22"/>
          <w:szCs w:val="22"/>
          <w:lang w:val="en"/>
        </w:rPr>
        <w:t>-temporal models for four major health relevant air pollutants nitrogen dioxide (NO</w:t>
      </w:r>
      <w:r w:rsidRPr="00804971">
        <w:rPr>
          <w:rFonts w:asciiTheme="minorHAnsi" w:hAnsiTheme="minorHAnsi"/>
          <w:sz w:val="22"/>
          <w:szCs w:val="22"/>
          <w:vertAlign w:val="subscript"/>
          <w:lang w:val="en"/>
        </w:rPr>
        <w:t>2</w:t>
      </w:r>
      <w:r w:rsidRPr="00804971">
        <w:rPr>
          <w:rFonts w:asciiTheme="minorHAnsi" w:hAnsiTheme="minorHAnsi"/>
          <w:sz w:val="22"/>
          <w:szCs w:val="22"/>
          <w:lang w:val="en"/>
        </w:rPr>
        <w:t>), particulate matters including PM</w:t>
      </w:r>
      <w:r w:rsidRPr="00804971">
        <w:rPr>
          <w:rFonts w:asciiTheme="minorHAnsi" w:hAnsiTheme="minorHAnsi"/>
          <w:sz w:val="22"/>
          <w:szCs w:val="22"/>
          <w:vertAlign w:val="subscript"/>
          <w:lang w:val="en"/>
        </w:rPr>
        <w:t>2.5</w:t>
      </w:r>
      <w:r w:rsidRPr="00804971">
        <w:rPr>
          <w:rFonts w:asciiTheme="minorHAnsi" w:hAnsiTheme="minorHAnsi"/>
          <w:sz w:val="22"/>
          <w:szCs w:val="22"/>
          <w:lang w:val="en"/>
        </w:rPr>
        <w:t xml:space="preserve"> and PM</w:t>
      </w:r>
      <w:r w:rsidRPr="00804971">
        <w:rPr>
          <w:rFonts w:asciiTheme="minorHAnsi" w:hAnsiTheme="minorHAnsi"/>
          <w:sz w:val="22"/>
          <w:szCs w:val="22"/>
          <w:vertAlign w:val="subscript"/>
          <w:lang w:val="en"/>
        </w:rPr>
        <w:t>10</w:t>
      </w:r>
      <w:r w:rsidRPr="00804971">
        <w:rPr>
          <w:rFonts w:asciiTheme="minorHAnsi" w:hAnsiTheme="minorHAnsi"/>
          <w:sz w:val="22"/>
          <w:szCs w:val="22"/>
          <w:lang w:val="en"/>
        </w:rPr>
        <w:t>, and ozone (O</w:t>
      </w:r>
      <w:r w:rsidRPr="00804971">
        <w:rPr>
          <w:rFonts w:asciiTheme="minorHAnsi" w:hAnsiTheme="minorHAnsi"/>
          <w:sz w:val="22"/>
          <w:szCs w:val="22"/>
          <w:vertAlign w:val="subscript"/>
          <w:lang w:val="en"/>
        </w:rPr>
        <w:t>3</w:t>
      </w:r>
      <w:r w:rsidRPr="00804971">
        <w:rPr>
          <w:rFonts w:asciiTheme="minorHAnsi" w:hAnsiTheme="minorHAnsi"/>
          <w:sz w:val="22"/>
          <w:szCs w:val="22"/>
          <w:lang w:val="en"/>
        </w:rPr>
        <w:t>) on a 25m grid for Great Britain from 2010 – 2015.</w:t>
      </w:r>
    </w:p>
    <w:p w:rsidR="006413F0" w:rsidRDefault="006413F0" w:rsidP="00804971">
      <w:pPr>
        <w:pStyle w:val="NormalWeb"/>
        <w:spacing w:before="0" w:beforeAutospacing="0" w:after="0" w:afterAutospacing="0"/>
        <w:divId w:val="1964536218"/>
        <w:rPr>
          <w:rStyle w:val="Strong"/>
          <w:rFonts w:asciiTheme="minorHAnsi" w:hAnsiTheme="minorHAnsi"/>
          <w:sz w:val="22"/>
          <w:szCs w:val="22"/>
          <w:lang w:val="en"/>
        </w:rPr>
      </w:pPr>
    </w:p>
    <w:p w:rsidR="00EC742D" w:rsidRPr="00804971" w:rsidRDefault="00541670" w:rsidP="00804971">
      <w:pPr>
        <w:pStyle w:val="NormalWeb"/>
        <w:spacing w:before="0" w:beforeAutospacing="0" w:after="0" w:afterAutospacing="0"/>
        <w:divId w:val="1964536218"/>
        <w:rPr>
          <w:rFonts w:asciiTheme="minorHAnsi" w:hAnsiTheme="minorHAnsi"/>
          <w:sz w:val="22"/>
          <w:szCs w:val="22"/>
          <w:lang w:val="en"/>
        </w:rPr>
      </w:pPr>
      <w:r w:rsidRPr="00804971">
        <w:rPr>
          <w:rStyle w:val="Strong"/>
          <w:rFonts w:asciiTheme="minorHAnsi" w:hAnsiTheme="minorHAnsi"/>
          <w:sz w:val="22"/>
          <w:szCs w:val="22"/>
          <w:lang w:val="en"/>
        </w:rPr>
        <w:t>Method</w:t>
      </w:r>
      <w:r w:rsidR="006413F0">
        <w:rPr>
          <w:rStyle w:val="Strong"/>
          <w:rFonts w:asciiTheme="minorHAnsi" w:hAnsiTheme="minorHAnsi"/>
          <w:sz w:val="22"/>
          <w:szCs w:val="22"/>
          <w:lang w:val="en"/>
        </w:rPr>
        <w:t xml:space="preserve">: </w:t>
      </w:r>
      <w:r w:rsidRPr="00804971">
        <w:rPr>
          <w:rFonts w:asciiTheme="minorHAnsi" w:hAnsiTheme="minorHAnsi"/>
          <w:sz w:val="22"/>
          <w:szCs w:val="22"/>
          <w:lang w:val="en"/>
        </w:rPr>
        <w:t xml:space="preserve">We used </w:t>
      </w:r>
      <w:proofErr w:type="spellStart"/>
      <w:r w:rsidRPr="00804971">
        <w:rPr>
          <w:rFonts w:asciiTheme="minorHAnsi" w:hAnsiTheme="minorHAnsi"/>
          <w:sz w:val="22"/>
          <w:szCs w:val="22"/>
          <w:lang w:val="en"/>
        </w:rPr>
        <w:t>generalised</w:t>
      </w:r>
      <w:proofErr w:type="spellEnd"/>
      <w:r w:rsidRPr="00804971">
        <w:rPr>
          <w:rFonts w:asciiTheme="minorHAnsi" w:hAnsiTheme="minorHAnsi"/>
          <w:sz w:val="22"/>
          <w:szCs w:val="22"/>
          <w:lang w:val="en"/>
        </w:rPr>
        <w:t xml:space="preserve"> additive model (GAM) with </w:t>
      </w:r>
      <w:proofErr w:type="spellStart"/>
      <w:r w:rsidRPr="00804971">
        <w:rPr>
          <w:rFonts w:asciiTheme="minorHAnsi" w:hAnsiTheme="minorHAnsi"/>
          <w:sz w:val="22"/>
          <w:szCs w:val="22"/>
          <w:lang w:val="en"/>
        </w:rPr>
        <w:t>penalised</w:t>
      </w:r>
      <w:proofErr w:type="spellEnd"/>
      <w:r w:rsidRPr="00804971">
        <w:rPr>
          <w:rFonts w:asciiTheme="minorHAnsi" w:hAnsiTheme="minorHAnsi"/>
          <w:sz w:val="22"/>
          <w:szCs w:val="22"/>
          <w:lang w:val="en"/>
        </w:rPr>
        <w:t xml:space="preserve"> splines to describe spatial and temporal variations in daily concentrations of the pollutants. The model used a rich set of variables, including routinely measured data, Geographic Information System (GIS)-derived predictors around monitoring sites, and daily estimates from a chemical transport model (CTM). Model validation was performed using five-fold cross-validation (CV).</w:t>
      </w:r>
    </w:p>
    <w:p w:rsidR="006413F0" w:rsidRDefault="006413F0" w:rsidP="00804971">
      <w:pPr>
        <w:pStyle w:val="NormalWeb"/>
        <w:spacing w:before="0" w:beforeAutospacing="0" w:after="0" w:afterAutospacing="0"/>
        <w:divId w:val="1964536218"/>
        <w:rPr>
          <w:rStyle w:val="Strong"/>
          <w:rFonts w:asciiTheme="minorHAnsi" w:hAnsiTheme="minorHAnsi"/>
          <w:sz w:val="22"/>
          <w:szCs w:val="22"/>
          <w:lang w:val="en"/>
        </w:rPr>
      </w:pPr>
    </w:p>
    <w:p w:rsidR="00EC742D" w:rsidRDefault="006413F0" w:rsidP="00804971">
      <w:pPr>
        <w:pStyle w:val="NormalWeb"/>
        <w:spacing w:before="0" w:beforeAutospacing="0" w:after="0" w:afterAutospacing="0"/>
        <w:divId w:val="1964536218"/>
        <w:rPr>
          <w:rFonts w:asciiTheme="minorHAnsi" w:hAnsiTheme="minorHAnsi"/>
          <w:sz w:val="22"/>
          <w:szCs w:val="22"/>
          <w:lang w:val="en"/>
        </w:rPr>
      </w:pPr>
      <w:r>
        <w:rPr>
          <w:rStyle w:val="Strong"/>
          <w:rFonts w:asciiTheme="minorHAnsi" w:hAnsiTheme="minorHAnsi"/>
          <w:sz w:val="22"/>
          <w:szCs w:val="22"/>
          <w:lang w:val="en"/>
        </w:rPr>
        <w:t xml:space="preserve">Results: </w:t>
      </w:r>
      <w:r w:rsidR="00541670" w:rsidRPr="00804971">
        <w:rPr>
          <w:rFonts w:asciiTheme="minorHAnsi" w:hAnsiTheme="minorHAnsi"/>
          <w:sz w:val="22"/>
          <w:szCs w:val="22"/>
          <w:lang w:val="en"/>
        </w:rPr>
        <w:t xml:space="preserve">The </w:t>
      </w:r>
      <w:proofErr w:type="spellStart"/>
      <w:r w:rsidR="00541670" w:rsidRPr="00804971">
        <w:rPr>
          <w:rFonts w:asciiTheme="minorHAnsi" w:hAnsiTheme="minorHAnsi"/>
          <w:sz w:val="22"/>
          <w:szCs w:val="22"/>
          <w:lang w:val="en"/>
        </w:rPr>
        <w:t>spatio</w:t>
      </w:r>
      <w:proofErr w:type="spellEnd"/>
      <w:r w:rsidR="00541670" w:rsidRPr="00804971">
        <w:rPr>
          <w:rFonts w:asciiTheme="minorHAnsi" w:hAnsiTheme="minorHAnsi"/>
          <w:sz w:val="22"/>
          <w:szCs w:val="22"/>
          <w:lang w:val="en"/>
        </w:rPr>
        <w:t>-temporal models of O</w:t>
      </w:r>
      <w:r w:rsidR="00541670" w:rsidRPr="00804971">
        <w:rPr>
          <w:rFonts w:asciiTheme="minorHAnsi" w:hAnsiTheme="minorHAnsi"/>
          <w:sz w:val="22"/>
          <w:szCs w:val="22"/>
          <w:vertAlign w:val="subscript"/>
          <w:lang w:val="en"/>
        </w:rPr>
        <w:t>3</w:t>
      </w:r>
      <w:r w:rsidR="00541670" w:rsidRPr="00804971">
        <w:rPr>
          <w:rFonts w:asciiTheme="minorHAnsi" w:hAnsiTheme="minorHAnsi"/>
          <w:sz w:val="22"/>
          <w:szCs w:val="22"/>
          <w:lang w:val="en"/>
        </w:rPr>
        <w:t xml:space="preserve"> had high predictive accuracy (CV R</w:t>
      </w:r>
      <w:r w:rsidR="00541670" w:rsidRPr="00804971">
        <w:rPr>
          <w:rFonts w:asciiTheme="minorHAnsi" w:hAnsiTheme="minorHAnsi"/>
          <w:sz w:val="22"/>
          <w:szCs w:val="22"/>
          <w:vertAlign w:val="superscript"/>
          <w:lang w:val="en"/>
        </w:rPr>
        <w:t>2</w:t>
      </w:r>
      <w:r w:rsidR="00541670" w:rsidRPr="00804971">
        <w:rPr>
          <w:rFonts w:asciiTheme="minorHAnsi" w:hAnsiTheme="minorHAnsi"/>
          <w:sz w:val="22"/>
          <w:szCs w:val="22"/>
          <w:lang w:val="en"/>
        </w:rPr>
        <w:t xml:space="preserve"> = ~0.82). The PM</w:t>
      </w:r>
      <w:r w:rsidR="00541670" w:rsidRPr="00804971">
        <w:rPr>
          <w:rFonts w:asciiTheme="minorHAnsi" w:hAnsiTheme="minorHAnsi"/>
          <w:sz w:val="22"/>
          <w:szCs w:val="22"/>
          <w:vertAlign w:val="subscript"/>
          <w:lang w:val="en"/>
        </w:rPr>
        <w:t>2.5</w:t>
      </w:r>
      <w:r w:rsidR="00541670" w:rsidRPr="00804971">
        <w:rPr>
          <w:rFonts w:asciiTheme="minorHAnsi" w:hAnsiTheme="minorHAnsi"/>
          <w:sz w:val="22"/>
          <w:szCs w:val="22"/>
          <w:lang w:val="en"/>
        </w:rPr>
        <w:t xml:space="preserve"> and PM</w:t>
      </w:r>
      <w:r w:rsidR="00541670" w:rsidRPr="00804971">
        <w:rPr>
          <w:rFonts w:asciiTheme="minorHAnsi" w:hAnsiTheme="minorHAnsi"/>
          <w:sz w:val="22"/>
          <w:szCs w:val="22"/>
          <w:vertAlign w:val="subscript"/>
          <w:lang w:val="en"/>
        </w:rPr>
        <w:t>10 </w:t>
      </w:r>
      <w:r w:rsidR="00541670" w:rsidRPr="00804971">
        <w:rPr>
          <w:rFonts w:asciiTheme="minorHAnsi" w:hAnsiTheme="minorHAnsi"/>
          <w:sz w:val="22"/>
          <w:szCs w:val="22"/>
          <w:lang w:val="en"/>
        </w:rPr>
        <w:t>model performance were also strong (CV R</w:t>
      </w:r>
      <w:r w:rsidR="00541670" w:rsidRPr="00804971">
        <w:rPr>
          <w:rFonts w:asciiTheme="minorHAnsi" w:hAnsiTheme="minorHAnsi"/>
          <w:sz w:val="22"/>
          <w:szCs w:val="22"/>
          <w:vertAlign w:val="superscript"/>
          <w:lang w:val="en"/>
        </w:rPr>
        <w:t>2</w:t>
      </w:r>
      <w:r w:rsidR="00541670" w:rsidRPr="00804971">
        <w:rPr>
          <w:rFonts w:asciiTheme="minorHAnsi" w:hAnsiTheme="minorHAnsi"/>
          <w:sz w:val="22"/>
          <w:szCs w:val="22"/>
          <w:lang w:val="en"/>
        </w:rPr>
        <w:t xml:space="preserve"> = ~0.76 for both pollutants). The predictive ability of daily NO</w:t>
      </w:r>
      <w:r w:rsidR="00541670" w:rsidRPr="00804971">
        <w:rPr>
          <w:rFonts w:asciiTheme="minorHAnsi" w:hAnsiTheme="minorHAnsi"/>
          <w:sz w:val="22"/>
          <w:szCs w:val="22"/>
          <w:vertAlign w:val="subscript"/>
          <w:lang w:val="en"/>
        </w:rPr>
        <w:t>2</w:t>
      </w:r>
      <w:r w:rsidR="00541670" w:rsidRPr="00804971">
        <w:rPr>
          <w:rFonts w:asciiTheme="minorHAnsi" w:hAnsiTheme="minorHAnsi"/>
          <w:sz w:val="22"/>
          <w:szCs w:val="22"/>
          <w:lang w:val="en"/>
        </w:rPr>
        <w:t xml:space="preserve"> models was relatively low (CV R</w:t>
      </w:r>
      <w:r w:rsidR="00541670" w:rsidRPr="00804971">
        <w:rPr>
          <w:rFonts w:asciiTheme="minorHAnsi" w:hAnsiTheme="minorHAnsi"/>
          <w:sz w:val="22"/>
          <w:szCs w:val="22"/>
          <w:vertAlign w:val="superscript"/>
          <w:lang w:val="en"/>
        </w:rPr>
        <w:t>2</w:t>
      </w:r>
      <w:r w:rsidR="00541670" w:rsidRPr="00804971">
        <w:rPr>
          <w:rFonts w:asciiTheme="minorHAnsi" w:hAnsiTheme="minorHAnsi"/>
          <w:sz w:val="22"/>
          <w:szCs w:val="22"/>
          <w:lang w:val="en"/>
        </w:rPr>
        <w:t xml:space="preserve"> = ~0.59). For all pollutants, models performed consistently across study years, though the performance varied by site types, with a weaker performance at some traffic sites compared to background sites.</w:t>
      </w:r>
    </w:p>
    <w:p w:rsidR="006413F0" w:rsidRPr="00804971" w:rsidRDefault="006413F0" w:rsidP="00804971">
      <w:pPr>
        <w:pStyle w:val="NormalWeb"/>
        <w:spacing w:before="0" w:beforeAutospacing="0" w:after="0" w:afterAutospacing="0"/>
        <w:divId w:val="1964536218"/>
        <w:rPr>
          <w:rFonts w:asciiTheme="minorHAnsi" w:hAnsiTheme="minorHAnsi"/>
          <w:sz w:val="22"/>
          <w:szCs w:val="22"/>
          <w:lang w:val="en"/>
        </w:rPr>
      </w:pPr>
    </w:p>
    <w:p w:rsidR="00EC742D" w:rsidRPr="00804971" w:rsidRDefault="006413F0" w:rsidP="00804971">
      <w:pPr>
        <w:pStyle w:val="NormalWeb"/>
        <w:spacing w:before="0" w:beforeAutospacing="0" w:after="0" w:afterAutospacing="0"/>
        <w:divId w:val="1964536218"/>
        <w:rPr>
          <w:rFonts w:asciiTheme="minorHAnsi" w:hAnsiTheme="minorHAnsi"/>
          <w:sz w:val="22"/>
          <w:szCs w:val="22"/>
          <w:lang w:val="en"/>
        </w:rPr>
      </w:pPr>
      <w:r>
        <w:rPr>
          <w:rStyle w:val="Strong"/>
          <w:rFonts w:asciiTheme="minorHAnsi" w:hAnsiTheme="minorHAnsi"/>
          <w:sz w:val="22"/>
          <w:szCs w:val="22"/>
          <w:lang w:val="en"/>
        </w:rPr>
        <w:t xml:space="preserve">Conclusion: </w:t>
      </w:r>
      <w:r w:rsidR="00541670" w:rsidRPr="00804971">
        <w:rPr>
          <w:rFonts w:asciiTheme="minorHAnsi" w:hAnsiTheme="minorHAnsi"/>
          <w:sz w:val="22"/>
          <w:szCs w:val="22"/>
          <w:lang w:val="en"/>
        </w:rPr>
        <w:t>Our models overall performed well in estimating daily air pollution concentrations at fine spatial resolution in Great Britain. Daily values can be extracted from point of interest from the surfaces and used in air pollution exposure health studies (e.g. time-series analysis of daily hospital admissions).</w:t>
      </w:r>
    </w:p>
    <w:p w:rsidR="00EC742D" w:rsidRPr="00804971" w:rsidRDefault="00EC742D" w:rsidP="00804971">
      <w:pPr>
        <w:spacing w:after="0" w:line="240" w:lineRule="auto"/>
        <w:divId w:val="1155800297"/>
        <w:rPr>
          <w:rFonts w:eastAsia="Times New Roman"/>
          <w:lang w:val="en"/>
        </w:rPr>
      </w:pPr>
    </w:p>
    <w:p w:rsidR="00EC742D" w:rsidRPr="00804971" w:rsidRDefault="00541670" w:rsidP="00804971">
      <w:pPr>
        <w:spacing w:after="0" w:line="240" w:lineRule="auto"/>
        <w:rPr>
          <w:rFonts w:eastAsia="Times New Roman"/>
          <w:lang w:val="en"/>
        </w:rPr>
      </w:pPr>
      <w:r w:rsidRPr="00804971">
        <w:rPr>
          <w:rFonts w:eastAsia="Times New Roman"/>
          <w:lang w:val="en"/>
        </w:rPr>
        <w:br w:type="page" w:clear="all"/>
      </w:r>
    </w:p>
    <w:p w:rsidR="00EC742D" w:rsidRPr="006413F0" w:rsidRDefault="00541670" w:rsidP="00804971">
      <w:pPr>
        <w:spacing w:after="0" w:line="240" w:lineRule="auto"/>
        <w:divId w:val="1308586476"/>
        <w:rPr>
          <w:rFonts w:eastAsia="Times New Roman"/>
          <w:b/>
          <w:lang w:val="en"/>
        </w:rPr>
      </w:pPr>
      <w:r w:rsidRPr="006413F0">
        <w:rPr>
          <w:rFonts w:eastAsia="Times New Roman"/>
          <w:b/>
          <w:lang w:val="en"/>
        </w:rPr>
        <w:lastRenderedPageBreak/>
        <w:t>Classifying endocrine disrupting chemicals by hormonal effect for use in occupational exposure assessment</w:t>
      </w:r>
    </w:p>
    <w:p w:rsidR="006413F0" w:rsidRDefault="006413F0" w:rsidP="00804971">
      <w:pPr>
        <w:spacing w:after="0" w:line="240" w:lineRule="auto"/>
        <w:divId w:val="457407991"/>
        <w:rPr>
          <w:rFonts w:eastAsia="Times New Roman"/>
          <w:u w:val="single"/>
          <w:lang w:val="en"/>
        </w:rPr>
      </w:pPr>
    </w:p>
    <w:p w:rsidR="00EC742D" w:rsidRPr="00804971" w:rsidRDefault="00541670" w:rsidP="00804971">
      <w:pPr>
        <w:spacing w:after="0" w:line="240" w:lineRule="auto"/>
        <w:divId w:val="457407991"/>
        <w:rPr>
          <w:rFonts w:eastAsia="Times New Roman"/>
          <w:lang w:val="en"/>
        </w:rPr>
      </w:pPr>
      <w:proofErr w:type="spellStart"/>
      <w:r w:rsidRPr="006413F0">
        <w:rPr>
          <w:rFonts w:eastAsia="Times New Roman"/>
          <w:b/>
          <w:lang w:val="en"/>
        </w:rPr>
        <w:t>Radka</w:t>
      </w:r>
      <w:proofErr w:type="spellEnd"/>
      <w:r w:rsidRPr="006413F0">
        <w:rPr>
          <w:rFonts w:eastAsia="Times New Roman"/>
          <w:b/>
          <w:lang w:val="en"/>
        </w:rPr>
        <w:t xml:space="preserve"> Prichystalova</w:t>
      </w:r>
      <w:r w:rsidRPr="00804971">
        <w:rPr>
          <w:rFonts w:eastAsia="Times New Roman"/>
          <w:vertAlign w:val="superscript"/>
          <w:lang w:val="en"/>
        </w:rPr>
        <w:t>1</w:t>
      </w:r>
      <w:proofErr w:type="gramStart"/>
      <w:r w:rsidRPr="00804971">
        <w:rPr>
          <w:rFonts w:eastAsia="Times New Roman"/>
          <w:vertAlign w:val="superscript"/>
          <w:lang w:val="en"/>
        </w:rPr>
        <w:t>,2</w:t>
      </w:r>
      <w:proofErr w:type="gramEnd"/>
      <w:r w:rsidRPr="00804971">
        <w:rPr>
          <w:rFonts w:eastAsia="Times New Roman"/>
          <w:lang w:val="en"/>
        </w:rPr>
        <w:t>, Lesley Richardson</w:t>
      </w:r>
      <w:r w:rsidRPr="00804971">
        <w:rPr>
          <w:rFonts w:eastAsia="Times New Roman"/>
          <w:vertAlign w:val="superscript"/>
          <w:lang w:val="en"/>
        </w:rPr>
        <w:t>3</w:t>
      </w:r>
      <w:r w:rsidRPr="00804971">
        <w:rPr>
          <w:rFonts w:eastAsia="Times New Roman"/>
          <w:lang w:val="en"/>
        </w:rPr>
        <w:t>, Martie Van Tongeren</w:t>
      </w:r>
      <w:r w:rsidRPr="00804971">
        <w:rPr>
          <w:rFonts w:eastAsia="Times New Roman"/>
          <w:vertAlign w:val="superscript"/>
          <w:lang w:val="en"/>
        </w:rPr>
        <w:t>4</w:t>
      </w:r>
      <w:r w:rsidRPr="00804971">
        <w:rPr>
          <w:rFonts w:eastAsia="Times New Roman"/>
          <w:lang w:val="en"/>
        </w:rPr>
        <w:t>, Vikki Ho</w:t>
      </w:r>
      <w:r w:rsidRPr="00804971">
        <w:rPr>
          <w:rFonts w:eastAsia="Times New Roman"/>
          <w:vertAlign w:val="superscript"/>
          <w:lang w:val="en"/>
        </w:rPr>
        <w:t>3,5</w:t>
      </w:r>
      <w:r w:rsidRPr="00804971">
        <w:rPr>
          <w:rFonts w:eastAsia="Times New Roman"/>
          <w:lang w:val="en"/>
        </w:rPr>
        <w:t xml:space="preserve"> </w:t>
      </w:r>
    </w:p>
    <w:p w:rsidR="00EC742D" w:rsidRPr="00804971" w:rsidRDefault="00541670" w:rsidP="00804971">
      <w:pPr>
        <w:spacing w:after="0" w:line="240" w:lineRule="auto"/>
        <w:divId w:val="635990187"/>
        <w:rPr>
          <w:rFonts w:eastAsia="Times New Roman"/>
          <w:lang w:val="en"/>
        </w:rPr>
      </w:pPr>
      <w:r w:rsidRPr="00804971">
        <w:rPr>
          <w:rFonts w:eastAsia="Times New Roman"/>
          <w:vertAlign w:val="superscript"/>
          <w:lang w:val="en"/>
        </w:rPr>
        <w:t>1</w:t>
      </w:r>
      <w:r w:rsidRPr="00804971">
        <w:rPr>
          <w:rFonts w:eastAsia="Times New Roman"/>
          <w:lang w:val="en"/>
        </w:rPr>
        <w:t xml:space="preserve">Faculty of Safety Engineering, Technical University of Ostrava, Ostrava, Czech Republic. </w:t>
      </w:r>
      <w:r w:rsidRPr="00804971">
        <w:rPr>
          <w:rFonts w:eastAsia="Times New Roman"/>
          <w:vertAlign w:val="superscript"/>
          <w:lang w:val="en"/>
        </w:rPr>
        <w:t>2</w:t>
      </w:r>
      <w:r w:rsidRPr="00804971">
        <w:rPr>
          <w:rFonts w:eastAsia="Times New Roman"/>
          <w:lang w:val="en"/>
        </w:rPr>
        <w:t xml:space="preserve">Visiting researcher at </w:t>
      </w:r>
      <w:proofErr w:type="spellStart"/>
      <w:r w:rsidRPr="00804971">
        <w:rPr>
          <w:rFonts w:eastAsia="Times New Roman"/>
          <w:lang w:val="en"/>
        </w:rPr>
        <w:t>Univ</w:t>
      </w:r>
      <w:proofErr w:type="spellEnd"/>
      <w:r w:rsidRPr="00804971">
        <w:rPr>
          <w:rFonts w:eastAsia="Times New Roman"/>
          <w:lang w:val="en"/>
        </w:rPr>
        <w:t xml:space="preserve"> Manchester, School of Health Sciences, Manchester, United Kingdom. </w:t>
      </w:r>
      <w:r w:rsidRPr="00804971">
        <w:rPr>
          <w:rFonts w:eastAsia="Times New Roman"/>
          <w:vertAlign w:val="superscript"/>
          <w:lang w:val="en"/>
        </w:rPr>
        <w:t>3</w:t>
      </w:r>
      <w:r w:rsidRPr="00804971">
        <w:rPr>
          <w:rFonts w:eastAsia="Times New Roman"/>
          <w:lang w:val="en"/>
        </w:rPr>
        <w:t xml:space="preserve">Univ Montreal, </w:t>
      </w:r>
      <w:proofErr w:type="spellStart"/>
      <w:r w:rsidRPr="00804971">
        <w:rPr>
          <w:rFonts w:eastAsia="Times New Roman"/>
          <w:lang w:val="en"/>
        </w:rPr>
        <w:t>Hosp</w:t>
      </w:r>
      <w:proofErr w:type="spellEnd"/>
      <w:r w:rsidRPr="00804971">
        <w:rPr>
          <w:rFonts w:eastAsia="Times New Roman"/>
          <w:lang w:val="en"/>
        </w:rPr>
        <w:t xml:space="preserve"> Res </w:t>
      </w:r>
      <w:proofErr w:type="spellStart"/>
      <w:r w:rsidRPr="00804971">
        <w:rPr>
          <w:rFonts w:eastAsia="Times New Roman"/>
          <w:lang w:val="en"/>
        </w:rPr>
        <w:t>Ctr</w:t>
      </w:r>
      <w:proofErr w:type="spellEnd"/>
      <w:r w:rsidRPr="00804971">
        <w:rPr>
          <w:rFonts w:eastAsia="Times New Roman"/>
          <w:lang w:val="en"/>
        </w:rPr>
        <w:t xml:space="preserve"> CRCHUM, Montreal, Canada. </w:t>
      </w:r>
      <w:r w:rsidRPr="00804971">
        <w:rPr>
          <w:rFonts w:eastAsia="Times New Roman"/>
          <w:vertAlign w:val="superscript"/>
          <w:lang w:val="en"/>
        </w:rPr>
        <w:t>4</w:t>
      </w:r>
      <w:r w:rsidRPr="00804971">
        <w:rPr>
          <w:rFonts w:eastAsia="Times New Roman"/>
          <w:lang w:val="en"/>
        </w:rPr>
        <w:t xml:space="preserve">Univ Manchester, School of Health Sciences, Manchester, United Kingdom. </w:t>
      </w:r>
      <w:r w:rsidRPr="00804971">
        <w:rPr>
          <w:rFonts w:eastAsia="Times New Roman"/>
          <w:vertAlign w:val="superscript"/>
          <w:lang w:val="en"/>
        </w:rPr>
        <w:t>5</w:t>
      </w:r>
      <w:r w:rsidRPr="00804971">
        <w:rPr>
          <w:rFonts w:eastAsia="Times New Roman"/>
          <w:lang w:val="en"/>
        </w:rPr>
        <w:t xml:space="preserve">Univ Montreal, </w:t>
      </w:r>
      <w:proofErr w:type="spellStart"/>
      <w:r w:rsidRPr="00804971">
        <w:rPr>
          <w:rFonts w:eastAsia="Times New Roman"/>
          <w:lang w:val="en"/>
        </w:rPr>
        <w:t>Dept</w:t>
      </w:r>
      <w:proofErr w:type="spellEnd"/>
      <w:r w:rsidRPr="00804971">
        <w:rPr>
          <w:rFonts w:eastAsia="Times New Roman"/>
          <w:lang w:val="en"/>
        </w:rPr>
        <w:t xml:space="preserve"> Social &amp; Prevent Med, Montreal, Canada </w:t>
      </w:r>
    </w:p>
    <w:p w:rsidR="00EC742D" w:rsidRPr="00804971" w:rsidRDefault="00EC742D" w:rsidP="00804971">
      <w:pPr>
        <w:spacing w:after="0" w:line="240" w:lineRule="auto"/>
        <w:rPr>
          <w:rFonts w:eastAsia="Times New Roman"/>
          <w:lang w:val="en"/>
        </w:rPr>
      </w:pPr>
    </w:p>
    <w:p w:rsidR="00EC742D" w:rsidRPr="00804971" w:rsidRDefault="00541670" w:rsidP="00804971">
      <w:pPr>
        <w:spacing w:after="0" w:line="240" w:lineRule="auto"/>
        <w:divId w:val="1738628972"/>
        <w:rPr>
          <w:rFonts w:eastAsia="Times New Roman"/>
          <w:lang w:val="en"/>
        </w:rPr>
      </w:pPr>
      <w:r w:rsidRPr="00804971">
        <w:rPr>
          <w:rFonts w:eastAsia="Times New Roman"/>
          <w:b/>
          <w:bCs/>
          <w:lang w:val="en"/>
        </w:rPr>
        <w:t>Abstract</w:t>
      </w:r>
    </w:p>
    <w:p w:rsidR="006413F0" w:rsidRDefault="006413F0" w:rsidP="00804971">
      <w:pPr>
        <w:pStyle w:val="NormalWeb"/>
        <w:spacing w:before="0" w:beforeAutospacing="0" w:after="0" w:afterAutospacing="0"/>
        <w:jc w:val="both"/>
        <w:divId w:val="1719358114"/>
        <w:rPr>
          <w:rFonts w:asciiTheme="minorHAnsi" w:hAnsiTheme="minorHAnsi" w:cs="Times"/>
          <w:sz w:val="22"/>
          <w:szCs w:val="22"/>
          <w:lang w:val="en"/>
        </w:rPr>
      </w:pPr>
    </w:p>
    <w:p w:rsidR="00EC742D" w:rsidRPr="00804971" w:rsidRDefault="00541670" w:rsidP="00804971">
      <w:pPr>
        <w:pStyle w:val="NormalWeb"/>
        <w:spacing w:before="0" w:beforeAutospacing="0" w:after="0" w:afterAutospacing="0"/>
        <w:jc w:val="both"/>
        <w:divId w:val="1719358114"/>
        <w:rPr>
          <w:rFonts w:asciiTheme="minorHAnsi" w:hAnsiTheme="minorHAnsi" w:cs="Times"/>
          <w:sz w:val="22"/>
          <w:szCs w:val="22"/>
          <w:lang w:val="en"/>
        </w:rPr>
      </w:pPr>
      <w:r w:rsidRPr="00804971">
        <w:rPr>
          <w:rFonts w:asciiTheme="minorHAnsi" w:hAnsiTheme="minorHAnsi" w:cs="Times"/>
          <w:sz w:val="22"/>
          <w:szCs w:val="22"/>
          <w:lang w:val="en"/>
        </w:rPr>
        <w:t>Endocrine disrupting chemicals (EDCs) are exogenous substances that cause adverse health effects through interference with the endocrine system. Exposure to EDC occurs through occupational, dietary and environmental sources, and for some occupations exposures through work could contribute the highest dose. EDCs may directly affect the endocrine system via antagonizing and/or mimicking the effect of hormones, disrupting the production, metabolism and transport of hormones. The purpose of the study is to devise a feasible and affordable approach to assess occupational exposures to potential EDCs for use in an epidemiological study of occupational risk factors for colorectal cancer. Within this context, this review is focused solely on effects on sex hormones.</w:t>
      </w:r>
    </w:p>
    <w:p w:rsidR="006413F0" w:rsidRDefault="006413F0" w:rsidP="00804971">
      <w:pPr>
        <w:pStyle w:val="NormalWeb"/>
        <w:spacing w:before="0" w:beforeAutospacing="0" w:after="0" w:afterAutospacing="0"/>
        <w:jc w:val="both"/>
        <w:divId w:val="1719358114"/>
        <w:rPr>
          <w:rFonts w:asciiTheme="minorHAnsi" w:hAnsiTheme="minorHAnsi" w:cs="Times"/>
          <w:sz w:val="22"/>
          <w:szCs w:val="22"/>
          <w:lang w:val="en"/>
        </w:rPr>
      </w:pPr>
    </w:p>
    <w:p w:rsidR="00EC742D" w:rsidRPr="00804971" w:rsidRDefault="00541670" w:rsidP="00804971">
      <w:pPr>
        <w:pStyle w:val="NormalWeb"/>
        <w:spacing w:before="0" w:beforeAutospacing="0" w:after="0" w:afterAutospacing="0"/>
        <w:jc w:val="both"/>
        <w:divId w:val="1719358114"/>
        <w:rPr>
          <w:rFonts w:asciiTheme="minorHAnsi" w:hAnsiTheme="minorHAnsi" w:cs="Times"/>
          <w:sz w:val="22"/>
          <w:szCs w:val="22"/>
          <w:lang w:val="en"/>
        </w:rPr>
      </w:pPr>
      <w:r w:rsidRPr="00804971">
        <w:rPr>
          <w:rFonts w:asciiTheme="minorHAnsi" w:hAnsiTheme="minorHAnsi" w:cs="Times"/>
          <w:sz w:val="22"/>
          <w:szCs w:val="22"/>
          <w:lang w:val="en"/>
        </w:rPr>
        <w:t>In the larger epidemiological study, occupational exposure to EDCs will be determined using the Canadian Job Exposure Matrix (CANJEM)</w:t>
      </w:r>
      <w:r w:rsidRPr="00804971">
        <w:rPr>
          <w:rFonts w:asciiTheme="minorHAnsi" w:hAnsiTheme="minorHAnsi"/>
          <w:sz w:val="22"/>
          <w:szCs w:val="22"/>
          <w:lang w:val="en"/>
        </w:rPr>
        <w:t>. In CANJEM, there are estimates of exposure for 50 potential EDC</w:t>
      </w:r>
      <w:r w:rsidRPr="00804971">
        <w:rPr>
          <w:rFonts w:asciiTheme="minorHAnsi" w:hAnsiTheme="minorHAnsi" w:cs="Times"/>
          <w:sz w:val="22"/>
          <w:szCs w:val="22"/>
          <w:lang w:val="en"/>
        </w:rPr>
        <w:t xml:space="preserve"> substances. To classify each EDC into categories of: estrogenic, anti-estrogenic, androgenic and anti-androgenic, we conducted a literature search in 3 waves, </w:t>
      </w:r>
      <w:proofErr w:type="spellStart"/>
      <w:r w:rsidRPr="00804971">
        <w:rPr>
          <w:rFonts w:asciiTheme="minorHAnsi" w:hAnsiTheme="minorHAnsi" w:cs="Times"/>
          <w:sz w:val="22"/>
          <w:szCs w:val="22"/>
          <w:lang w:val="en"/>
        </w:rPr>
        <w:t>focussing</w:t>
      </w:r>
      <w:proofErr w:type="spellEnd"/>
      <w:r w:rsidRPr="00804971">
        <w:rPr>
          <w:rFonts w:asciiTheme="minorHAnsi" w:hAnsiTheme="minorHAnsi" w:cs="Times"/>
          <w:sz w:val="22"/>
          <w:szCs w:val="22"/>
          <w:lang w:val="en"/>
        </w:rPr>
        <w:t xml:space="preserve"> on relevance to humans. First, national and international agency reports were prioritized, followed by published review articles and original papers.</w:t>
      </w:r>
    </w:p>
    <w:p w:rsidR="006413F0" w:rsidRDefault="006413F0" w:rsidP="00804971">
      <w:pPr>
        <w:pStyle w:val="NormalWeb"/>
        <w:spacing w:before="0" w:beforeAutospacing="0" w:after="0" w:afterAutospacing="0"/>
        <w:jc w:val="both"/>
        <w:divId w:val="1719358114"/>
        <w:rPr>
          <w:rFonts w:asciiTheme="minorHAnsi" w:hAnsiTheme="minorHAnsi" w:cs="Times"/>
          <w:sz w:val="22"/>
          <w:szCs w:val="22"/>
          <w:lang w:val="en"/>
        </w:rPr>
      </w:pPr>
    </w:p>
    <w:p w:rsidR="00EC742D" w:rsidRPr="00804971" w:rsidRDefault="00541670" w:rsidP="00804971">
      <w:pPr>
        <w:pStyle w:val="NormalWeb"/>
        <w:spacing w:before="0" w:beforeAutospacing="0" w:after="0" w:afterAutospacing="0"/>
        <w:jc w:val="both"/>
        <w:divId w:val="1719358114"/>
        <w:rPr>
          <w:rFonts w:asciiTheme="minorHAnsi" w:hAnsiTheme="minorHAnsi" w:cs="Times"/>
          <w:sz w:val="22"/>
          <w:szCs w:val="22"/>
          <w:lang w:val="en"/>
        </w:rPr>
      </w:pPr>
      <w:r w:rsidRPr="00804971">
        <w:rPr>
          <w:rFonts w:asciiTheme="minorHAnsi" w:hAnsiTheme="minorHAnsi" w:cs="Times"/>
          <w:sz w:val="22"/>
          <w:szCs w:val="22"/>
          <w:lang w:val="en"/>
        </w:rPr>
        <w:t xml:space="preserve">Following the first 2 waves, BPA, PCB and cadmium were classified as estrogenic and androgenic. Phthalates, (BBP, DEHP, DBP, DCHP, DINP) were categorized as anti-androgenic, </w:t>
      </w:r>
      <w:proofErr w:type="spellStart"/>
      <w:r w:rsidRPr="00804971">
        <w:rPr>
          <w:rFonts w:asciiTheme="minorHAnsi" w:hAnsiTheme="minorHAnsi" w:cs="Times"/>
          <w:sz w:val="22"/>
          <w:szCs w:val="22"/>
          <w:lang w:val="en"/>
        </w:rPr>
        <w:t>nonylphenol</w:t>
      </w:r>
      <w:proofErr w:type="spellEnd"/>
      <w:r w:rsidRPr="00804971">
        <w:rPr>
          <w:rFonts w:asciiTheme="minorHAnsi" w:hAnsiTheme="minorHAnsi" w:cs="Times"/>
          <w:sz w:val="22"/>
          <w:szCs w:val="22"/>
          <w:lang w:val="en"/>
        </w:rPr>
        <w:t xml:space="preserve"> as estrogenic and </w:t>
      </w:r>
      <w:proofErr w:type="spellStart"/>
      <w:r w:rsidRPr="00804971">
        <w:rPr>
          <w:rFonts w:asciiTheme="minorHAnsi" w:hAnsiTheme="minorHAnsi" w:cs="Times"/>
          <w:sz w:val="22"/>
          <w:szCs w:val="22"/>
          <w:lang w:val="en"/>
        </w:rPr>
        <w:t>aluminium</w:t>
      </w:r>
      <w:proofErr w:type="spellEnd"/>
      <w:r w:rsidRPr="00804971">
        <w:rPr>
          <w:rFonts w:asciiTheme="minorHAnsi" w:hAnsiTheme="minorHAnsi" w:cs="Times"/>
          <w:sz w:val="22"/>
          <w:szCs w:val="22"/>
          <w:lang w:val="en"/>
        </w:rPr>
        <w:t xml:space="preserve"> as androgenic. The final search wave is ongoing.</w:t>
      </w:r>
    </w:p>
    <w:p w:rsidR="006413F0" w:rsidRDefault="006413F0" w:rsidP="00804971">
      <w:pPr>
        <w:pStyle w:val="NormalWeb"/>
        <w:spacing w:before="0" w:beforeAutospacing="0" w:after="0" w:afterAutospacing="0"/>
        <w:divId w:val="1719358114"/>
        <w:rPr>
          <w:rFonts w:asciiTheme="minorHAnsi" w:hAnsiTheme="minorHAnsi"/>
          <w:sz w:val="22"/>
          <w:szCs w:val="22"/>
          <w:lang w:val="en"/>
        </w:rPr>
      </w:pPr>
    </w:p>
    <w:p w:rsidR="00EC742D" w:rsidRPr="00804971" w:rsidRDefault="00541670" w:rsidP="00804971">
      <w:pPr>
        <w:pStyle w:val="NormalWeb"/>
        <w:spacing w:before="0" w:beforeAutospacing="0" w:after="0" w:afterAutospacing="0"/>
        <w:divId w:val="1719358114"/>
        <w:rPr>
          <w:rFonts w:asciiTheme="minorHAnsi" w:hAnsiTheme="minorHAnsi"/>
          <w:sz w:val="22"/>
          <w:szCs w:val="22"/>
          <w:lang w:val="en"/>
        </w:rPr>
      </w:pPr>
      <w:r w:rsidRPr="00804971">
        <w:rPr>
          <w:rFonts w:asciiTheme="minorHAnsi" w:hAnsiTheme="minorHAnsi"/>
          <w:sz w:val="22"/>
          <w:szCs w:val="22"/>
          <w:lang w:val="en"/>
        </w:rPr>
        <w:t>The availability of an exposure assessment approach that incorporates estimates of specific sex hormone effects associated with EDCs exposure will add immeasurably to our understanding of EDCs in human health.</w:t>
      </w:r>
    </w:p>
    <w:p w:rsidR="00EC742D" w:rsidRPr="00804971" w:rsidRDefault="00EC742D" w:rsidP="00804971">
      <w:pPr>
        <w:spacing w:after="0" w:line="240" w:lineRule="auto"/>
        <w:divId w:val="683868214"/>
        <w:rPr>
          <w:rFonts w:eastAsia="Times New Roman"/>
          <w:lang w:val="en"/>
        </w:rPr>
      </w:pPr>
    </w:p>
    <w:p w:rsidR="00EC742D" w:rsidRPr="00804971" w:rsidRDefault="00541670" w:rsidP="00804971">
      <w:pPr>
        <w:spacing w:after="0" w:line="240" w:lineRule="auto"/>
        <w:rPr>
          <w:rFonts w:eastAsia="Times New Roman"/>
          <w:lang w:val="en"/>
        </w:rPr>
      </w:pPr>
      <w:r w:rsidRPr="00804971">
        <w:rPr>
          <w:rFonts w:eastAsia="Times New Roman"/>
          <w:lang w:val="en"/>
        </w:rPr>
        <w:br w:type="page" w:clear="all"/>
      </w:r>
    </w:p>
    <w:p w:rsidR="00EC742D" w:rsidRPr="006413F0" w:rsidRDefault="00541670" w:rsidP="00804971">
      <w:pPr>
        <w:spacing w:after="0" w:line="240" w:lineRule="auto"/>
        <w:divId w:val="1493788627"/>
        <w:rPr>
          <w:rFonts w:eastAsia="Times New Roman"/>
          <w:b/>
          <w:lang w:val="en"/>
        </w:rPr>
      </w:pPr>
      <w:proofErr w:type="spellStart"/>
      <w:r w:rsidRPr="006413F0">
        <w:rPr>
          <w:rFonts w:eastAsia="Times New Roman"/>
          <w:b/>
          <w:lang w:val="en"/>
        </w:rPr>
        <w:lastRenderedPageBreak/>
        <w:t>Wearability</w:t>
      </w:r>
      <w:proofErr w:type="spellEnd"/>
      <w:r w:rsidRPr="006413F0">
        <w:rPr>
          <w:rFonts w:eastAsia="Times New Roman"/>
          <w:b/>
          <w:lang w:val="en"/>
        </w:rPr>
        <w:t xml:space="preserve"> assessment of selected respiratory protection following the recurrent eruption of Mt. </w:t>
      </w:r>
      <w:proofErr w:type="spellStart"/>
      <w:r w:rsidRPr="006413F0">
        <w:rPr>
          <w:rFonts w:eastAsia="Times New Roman"/>
          <w:b/>
          <w:lang w:val="en"/>
        </w:rPr>
        <w:t>Sinabung</w:t>
      </w:r>
      <w:proofErr w:type="spellEnd"/>
      <w:r w:rsidRPr="006413F0">
        <w:rPr>
          <w:rFonts w:eastAsia="Times New Roman"/>
          <w:b/>
          <w:lang w:val="en"/>
        </w:rPr>
        <w:t>, North Sumatera</w:t>
      </w:r>
    </w:p>
    <w:p w:rsidR="006413F0" w:rsidRDefault="006413F0" w:rsidP="00804971">
      <w:pPr>
        <w:spacing w:after="0" w:line="240" w:lineRule="auto"/>
        <w:divId w:val="996345881"/>
        <w:rPr>
          <w:rFonts w:eastAsia="Times New Roman"/>
          <w:u w:val="single"/>
          <w:lang w:val="en"/>
        </w:rPr>
      </w:pPr>
    </w:p>
    <w:p w:rsidR="00EC742D" w:rsidRPr="00804971" w:rsidRDefault="00541670" w:rsidP="00804971">
      <w:pPr>
        <w:spacing w:after="0" w:line="240" w:lineRule="auto"/>
        <w:divId w:val="996345881"/>
        <w:rPr>
          <w:rFonts w:eastAsia="Times New Roman"/>
          <w:lang w:val="en"/>
        </w:rPr>
      </w:pPr>
      <w:r w:rsidRPr="006413F0">
        <w:rPr>
          <w:rFonts w:eastAsia="Times New Roman"/>
          <w:b/>
          <w:lang w:val="en"/>
        </w:rPr>
        <w:t>Karen Galea</w:t>
      </w:r>
      <w:r w:rsidRPr="00804971">
        <w:rPr>
          <w:rFonts w:eastAsia="Times New Roman"/>
          <w:vertAlign w:val="superscript"/>
          <w:lang w:val="en"/>
        </w:rPr>
        <w:t>1</w:t>
      </w:r>
      <w:r w:rsidRPr="00804971">
        <w:rPr>
          <w:rFonts w:eastAsia="Times New Roman"/>
          <w:lang w:val="en"/>
        </w:rPr>
        <w:t>, Judith Covey</w:t>
      </w:r>
      <w:r w:rsidRPr="00804971">
        <w:rPr>
          <w:rFonts w:eastAsia="Times New Roman"/>
          <w:vertAlign w:val="superscript"/>
          <w:lang w:val="en"/>
        </w:rPr>
        <w:t>2</w:t>
      </w:r>
      <w:r w:rsidRPr="00804971">
        <w:rPr>
          <w:rFonts w:eastAsia="Times New Roman"/>
          <w:lang w:val="en"/>
        </w:rPr>
        <w:t>, Sari Mutia Timur</w:t>
      </w:r>
      <w:r w:rsidRPr="00804971">
        <w:rPr>
          <w:rFonts w:eastAsia="Times New Roman"/>
          <w:vertAlign w:val="superscript"/>
          <w:lang w:val="en"/>
        </w:rPr>
        <w:t>3</w:t>
      </w:r>
      <w:r w:rsidRPr="00804971">
        <w:rPr>
          <w:rFonts w:eastAsia="Times New Roman"/>
          <w:lang w:val="en"/>
        </w:rPr>
        <w:t>, Claire Horwell</w:t>
      </w:r>
      <w:r w:rsidRPr="00804971">
        <w:rPr>
          <w:rFonts w:eastAsia="Times New Roman"/>
          <w:vertAlign w:val="superscript"/>
          <w:lang w:val="en"/>
        </w:rPr>
        <w:t>4</w:t>
      </w:r>
      <w:r w:rsidRPr="00804971">
        <w:rPr>
          <w:rFonts w:eastAsia="Times New Roman"/>
          <w:lang w:val="en"/>
        </w:rPr>
        <w:t xml:space="preserve">, Fentiny Nugroho </w:t>
      </w:r>
      <w:r w:rsidRPr="00804971">
        <w:rPr>
          <w:rFonts w:eastAsia="Times New Roman"/>
          <w:vertAlign w:val="superscript"/>
          <w:lang w:val="en"/>
        </w:rPr>
        <w:t>5</w:t>
      </w:r>
      <w:r w:rsidRPr="00804971">
        <w:rPr>
          <w:rFonts w:eastAsia="Times New Roman"/>
          <w:lang w:val="en"/>
        </w:rPr>
        <w:t>, William Mueller</w:t>
      </w:r>
      <w:r w:rsidRPr="00804971">
        <w:rPr>
          <w:rFonts w:eastAsia="Times New Roman"/>
          <w:vertAlign w:val="superscript"/>
          <w:lang w:val="en"/>
        </w:rPr>
        <w:t>1</w:t>
      </w:r>
      <w:r w:rsidRPr="00804971">
        <w:rPr>
          <w:rFonts w:eastAsia="Times New Roman"/>
          <w:lang w:val="en"/>
        </w:rPr>
        <w:t xml:space="preserve"> </w:t>
      </w:r>
    </w:p>
    <w:p w:rsidR="00EC742D" w:rsidRPr="00804971" w:rsidRDefault="00541670" w:rsidP="00804971">
      <w:pPr>
        <w:spacing w:after="0" w:line="240" w:lineRule="auto"/>
        <w:divId w:val="678195759"/>
        <w:rPr>
          <w:rFonts w:eastAsia="Times New Roman"/>
          <w:lang w:val="en"/>
        </w:rPr>
      </w:pPr>
      <w:r w:rsidRPr="00804971">
        <w:rPr>
          <w:rFonts w:eastAsia="Times New Roman"/>
          <w:vertAlign w:val="superscript"/>
          <w:lang w:val="en"/>
        </w:rPr>
        <w:t>1</w:t>
      </w:r>
      <w:r w:rsidRPr="00804971">
        <w:rPr>
          <w:rFonts w:eastAsia="Times New Roman"/>
          <w:lang w:val="en"/>
        </w:rPr>
        <w:t xml:space="preserve">IOM, Edinburgh, United Kingdom. </w:t>
      </w:r>
      <w:r w:rsidRPr="00804971">
        <w:rPr>
          <w:rFonts w:eastAsia="Times New Roman"/>
          <w:vertAlign w:val="superscript"/>
          <w:lang w:val="en"/>
        </w:rPr>
        <w:t>2</w:t>
      </w:r>
      <w:r w:rsidRPr="00804971">
        <w:rPr>
          <w:rFonts w:eastAsia="Times New Roman"/>
          <w:lang w:val="en"/>
        </w:rPr>
        <w:t xml:space="preserve">Department of Psychology, Durham University, Durham, United Kingdom. </w:t>
      </w:r>
      <w:r w:rsidRPr="00804971">
        <w:rPr>
          <w:rFonts w:eastAsia="Times New Roman"/>
          <w:vertAlign w:val="superscript"/>
          <w:lang w:val="en"/>
        </w:rPr>
        <w:t>3</w:t>
      </w:r>
      <w:r w:rsidRPr="00804971">
        <w:rPr>
          <w:rFonts w:eastAsia="Times New Roman"/>
          <w:lang w:val="en"/>
        </w:rPr>
        <w:t xml:space="preserve">Yakkum Emergency Unit (YEU), Yogyakarta, Indonesia. </w:t>
      </w:r>
      <w:r w:rsidRPr="00804971">
        <w:rPr>
          <w:rFonts w:eastAsia="Times New Roman"/>
          <w:vertAlign w:val="superscript"/>
          <w:lang w:val="en"/>
        </w:rPr>
        <w:t>4</w:t>
      </w:r>
      <w:r w:rsidRPr="00804971">
        <w:rPr>
          <w:rFonts w:eastAsia="Times New Roman"/>
          <w:lang w:val="en"/>
        </w:rPr>
        <w:t xml:space="preserve">Institute of Hazard, Risk &amp; Resilience, Durham University, Durham, United Kingdom. </w:t>
      </w:r>
      <w:r w:rsidRPr="00804971">
        <w:rPr>
          <w:rFonts w:eastAsia="Times New Roman"/>
          <w:vertAlign w:val="superscript"/>
          <w:lang w:val="en"/>
        </w:rPr>
        <w:t>5</w:t>
      </w:r>
      <w:r w:rsidRPr="00804971">
        <w:rPr>
          <w:rFonts w:eastAsia="Times New Roman"/>
          <w:lang w:val="en"/>
        </w:rPr>
        <w:t xml:space="preserve">Department of Social Welfare Faculty of Social and Political Science, University of Indonesia, </w:t>
      </w:r>
      <w:proofErr w:type="spellStart"/>
      <w:r w:rsidRPr="00804971">
        <w:rPr>
          <w:rFonts w:eastAsia="Times New Roman"/>
          <w:lang w:val="en"/>
        </w:rPr>
        <w:t>Jawa</w:t>
      </w:r>
      <w:proofErr w:type="spellEnd"/>
      <w:r w:rsidRPr="00804971">
        <w:rPr>
          <w:rFonts w:eastAsia="Times New Roman"/>
          <w:lang w:val="en"/>
        </w:rPr>
        <w:t xml:space="preserve"> Barat, Indonesia </w:t>
      </w:r>
    </w:p>
    <w:p w:rsidR="00EC742D" w:rsidRPr="00804971" w:rsidRDefault="00EC742D" w:rsidP="00804971">
      <w:pPr>
        <w:spacing w:after="0" w:line="240" w:lineRule="auto"/>
        <w:rPr>
          <w:rFonts w:eastAsia="Times New Roman"/>
          <w:lang w:val="en"/>
        </w:rPr>
      </w:pPr>
    </w:p>
    <w:p w:rsidR="00EC742D" w:rsidRPr="00804971" w:rsidRDefault="00541670" w:rsidP="00804971">
      <w:pPr>
        <w:spacing w:after="0" w:line="240" w:lineRule="auto"/>
        <w:divId w:val="787820118"/>
        <w:rPr>
          <w:rFonts w:eastAsia="Times New Roman"/>
          <w:lang w:val="en"/>
        </w:rPr>
      </w:pPr>
      <w:r w:rsidRPr="00804971">
        <w:rPr>
          <w:rFonts w:eastAsia="Times New Roman"/>
          <w:b/>
          <w:bCs/>
          <w:lang w:val="en"/>
        </w:rPr>
        <w:t>Abstract</w:t>
      </w:r>
    </w:p>
    <w:p w:rsidR="006413F0" w:rsidRDefault="006413F0" w:rsidP="00804971">
      <w:pPr>
        <w:pStyle w:val="NormalWeb"/>
        <w:spacing w:before="0" w:beforeAutospacing="0" w:after="0" w:afterAutospacing="0"/>
        <w:divId w:val="545605139"/>
        <w:rPr>
          <w:rFonts w:asciiTheme="minorHAnsi" w:hAnsiTheme="minorHAnsi"/>
          <w:sz w:val="22"/>
          <w:szCs w:val="22"/>
          <w:lang w:val="en"/>
        </w:rPr>
      </w:pPr>
    </w:p>
    <w:p w:rsidR="00EC742D" w:rsidRPr="00804971" w:rsidRDefault="00541670" w:rsidP="00804971">
      <w:pPr>
        <w:pStyle w:val="NormalWeb"/>
        <w:spacing w:before="0" w:beforeAutospacing="0" w:after="0" w:afterAutospacing="0"/>
        <w:divId w:val="545605139"/>
        <w:rPr>
          <w:rFonts w:asciiTheme="minorHAnsi" w:hAnsiTheme="minorHAnsi"/>
          <w:sz w:val="22"/>
          <w:szCs w:val="22"/>
          <w:lang w:val="en"/>
        </w:rPr>
      </w:pPr>
      <w:r w:rsidRPr="00804971">
        <w:rPr>
          <w:rFonts w:asciiTheme="minorHAnsi" w:hAnsiTheme="minorHAnsi"/>
          <w:sz w:val="22"/>
          <w:szCs w:val="22"/>
          <w:lang w:val="en"/>
        </w:rPr>
        <w:t xml:space="preserve">Inhalation of volcanic ash can be of great concern for affected communities. Agencies recommend and distribute various respiratory protection (RP). However, there is no evidence on how wearable they are or how protective wearers perceive them being against volcanic ash. Volunteers living near Mt. </w:t>
      </w:r>
      <w:proofErr w:type="spellStart"/>
      <w:r w:rsidRPr="00804971">
        <w:rPr>
          <w:rFonts w:asciiTheme="minorHAnsi" w:hAnsiTheme="minorHAnsi"/>
          <w:sz w:val="22"/>
          <w:szCs w:val="22"/>
          <w:lang w:val="en"/>
        </w:rPr>
        <w:t>Sinabung</w:t>
      </w:r>
      <w:proofErr w:type="spellEnd"/>
      <w:r w:rsidRPr="00804971">
        <w:rPr>
          <w:rFonts w:asciiTheme="minorHAnsi" w:hAnsiTheme="minorHAnsi"/>
          <w:sz w:val="22"/>
          <w:szCs w:val="22"/>
          <w:lang w:val="en"/>
        </w:rPr>
        <w:t xml:space="preserve">, Sumatra, Indonesia, participated in a </w:t>
      </w:r>
      <w:proofErr w:type="spellStart"/>
      <w:r w:rsidRPr="00804971">
        <w:rPr>
          <w:rFonts w:asciiTheme="minorHAnsi" w:hAnsiTheme="minorHAnsi"/>
          <w:sz w:val="22"/>
          <w:szCs w:val="22"/>
          <w:lang w:val="en"/>
        </w:rPr>
        <w:t>wearability</w:t>
      </w:r>
      <w:proofErr w:type="spellEnd"/>
      <w:r w:rsidRPr="00804971">
        <w:rPr>
          <w:rFonts w:asciiTheme="minorHAnsi" w:hAnsiTheme="minorHAnsi"/>
          <w:sz w:val="22"/>
          <w:szCs w:val="22"/>
          <w:lang w:val="en"/>
        </w:rPr>
        <w:t xml:space="preserve"> study, which included a high-efficiency mask certified to industry standards (N95-equiv.); a standard, pleated surgical mask (Surgical); a Basic flat-fold mask (Flat-fold), and the surgical mask plus a scarf tied over the top (Surgical Plus) to improve fit. Thirty volunteers wore each mask for a 15-min walk before being asked to rate comfort, breathability and perceived protection and fit of each. After wearing all of the masks, volunteers compared and identified their preferred type of protection. </w:t>
      </w:r>
      <w:proofErr w:type="gramStart"/>
      <w:r w:rsidRPr="00804971">
        <w:rPr>
          <w:rFonts w:asciiTheme="minorHAnsi" w:hAnsiTheme="minorHAnsi"/>
          <w:sz w:val="22"/>
          <w:szCs w:val="22"/>
          <w:lang w:val="en"/>
        </w:rPr>
        <w:t>Volunteers</w:t>
      </w:r>
      <w:proofErr w:type="gramEnd"/>
      <w:r w:rsidRPr="00804971">
        <w:rPr>
          <w:rFonts w:asciiTheme="minorHAnsi" w:hAnsiTheme="minorHAnsi"/>
          <w:sz w:val="22"/>
          <w:szCs w:val="22"/>
          <w:lang w:val="en"/>
        </w:rPr>
        <w:t xml:space="preserve"> feedback suggested that the Surgical Plus and N95-equiv. masks were rated as being significantly hotter and more humid than other masks. The Flat-fold was rated to have better breathability than the other masks. The N95-equiv. mask was ranked as providing the best level of effectiveness of the four masks tested. Ultimately, when asked which type of mask they would choose to wear during </w:t>
      </w:r>
      <w:proofErr w:type="spellStart"/>
      <w:r w:rsidRPr="00804971">
        <w:rPr>
          <w:rFonts w:asciiTheme="minorHAnsi" w:hAnsiTheme="minorHAnsi"/>
          <w:sz w:val="22"/>
          <w:szCs w:val="22"/>
          <w:lang w:val="en"/>
        </w:rPr>
        <w:t>ashfall</w:t>
      </w:r>
      <w:proofErr w:type="spellEnd"/>
      <w:r w:rsidRPr="00804971">
        <w:rPr>
          <w:rFonts w:asciiTheme="minorHAnsi" w:hAnsiTheme="minorHAnsi"/>
          <w:sz w:val="22"/>
          <w:szCs w:val="22"/>
          <w:lang w:val="en"/>
        </w:rPr>
        <w:t xml:space="preserve">, 33% selected the Flat-fold mask due to its comfort and simplicity, with the Surgical Plus being the least likely to be chosen. The study findings are of benefit to agencies who need to make informed decisions on the procurement of RP for use by those affected in eruptions and the provision of advice to communities on their usage. </w:t>
      </w:r>
    </w:p>
    <w:p w:rsidR="00EC742D" w:rsidRPr="00804971" w:rsidRDefault="00EC742D" w:rsidP="00804971">
      <w:pPr>
        <w:spacing w:after="0" w:line="240" w:lineRule="auto"/>
        <w:divId w:val="1601255600"/>
        <w:rPr>
          <w:rFonts w:eastAsia="Times New Roman"/>
          <w:lang w:val="en"/>
        </w:rPr>
      </w:pPr>
    </w:p>
    <w:p w:rsidR="00EC742D" w:rsidRPr="00804971" w:rsidRDefault="00541670" w:rsidP="00804971">
      <w:pPr>
        <w:spacing w:after="0" w:line="240" w:lineRule="auto"/>
        <w:rPr>
          <w:rFonts w:eastAsia="Times New Roman"/>
          <w:lang w:val="en"/>
        </w:rPr>
      </w:pPr>
      <w:r w:rsidRPr="00804971">
        <w:rPr>
          <w:rFonts w:eastAsia="Times New Roman"/>
          <w:lang w:val="en"/>
        </w:rPr>
        <w:br w:type="page" w:clear="all"/>
      </w:r>
    </w:p>
    <w:p w:rsidR="00EC742D" w:rsidRPr="006413F0" w:rsidRDefault="00541670" w:rsidP="00804971">
      <w:pPr>
        <w:spacing w:after="0" w:line="240" w:lineRule="auto"/>
        <w:divId w:val="1316376946"/>
        <w:rPr>
          <w:rFonts w:eastAsia="Times New Roman"/>
          <w:b/>
          <w:lang w:val="en"/>
        </w:rPr>
      </w:pPr>
      <w:r w:rsidRPr="006413F0">
        <w:rPr>
          <w:rFonts w:eastAsia="Times New Roman"/>
          <w:b/>
          <w:lang w:val="en"/>
        </w:rPr>
        <w:lastRenderedPageBreak/>
        <w:t>Novel blood collection and storage device-method development for lead and cadmium analysis</w:t>
      </w:r>
    </w:p>
    <w:p w:rsidR="006413F0" w:rsidRDefault="006413F0" w:rsidP="00804971">
      <w:pPr>
        <w:spacing w:after="0" w:line="240" w:lineRule="auto"/>
        <w:divId w:val="421728713"/>
        <w:rPr>
          <w:rFonts w:eastAsia="Times New Roman"/>
          <w:b/>
          <w:lang w:val="en"/>
        </w:rPr>
      </w:pPr>
    </w:p>
    <w:p w:rsidR="00EC742D" w:rsidRPr="00804971" w:rsidRDefault="00541670" w:rsidP="00804971">
      <w:pPr>
        <w:spacing w:after="0" w:line="240" w:lineRule="auto"/>
        <w:divId w:val="421728713"/>
        <w:rPr>
          <w:rFonts w:eastAsia="Times New Roman"/>
          <w:lang w:val="en"/>
        </w:rPr>
      </w:pPr>
      <w:r w:rsidRPr="006413F0">
        <w:rPr>
          <w:rFonts w:eastAsia="Times New Roman"/>
          <w:b/>
          <w:lang w:val="en"/>
        </w:rPr>
        <w:t>Jackie Morton</w:t>
      </w:r>
      <w:r w:rsidRPr="00804971">
        <w:rPr>
          <w:rFonts w:eastAsia="Times New Roman"/>
          <w:vertAlign w:val="superscript"/>
          <w:lang w:val="en"/>
        </w:rPr>
        <w:t>1</w:t>
      </w:r>
      <w:r w:rsidRPr="00804971">
        <w:rPr>
          <w:rFonts w:eastAsia="Times New Roman"/>
          <w:lang w:val="en"/>
        </w:rPr>
        <w:t>, Florian Lapierre</w:t>
      </w:r>
      <w:r w:rsidRPr="00804971">
        <w:rPr>
          <w:rFonts w:eastAsia="Times New Roman"/>
          <w:vertAlign w:val="superscript"/>
          <w:lang w:val="en"/>
        </w:rPr>
        <w:t>2</w:t>
      </w:r>
      <w:r w:rsidRPr="00804971">
        <w:rPr>
          <w:rFonts w:eastAsia="Times New Roman"/>
          <w:lang w:val="en"/>
        </w:rPr>
        <w:t xml:space="preserve">, </w:t>
      </w:r>
      <w:proofErr w:type="spellStart"/>
      <w:r w:rsidRPr="00804971">
        <w:rPr>
          <w:rFonts w:eastAsia="Times New Roman"/>
          <w:lang w:val="en"/>
        </w:rPr>
        <w:t>Pawanbir</w:t>
      </w:r>
      <w:proofErr w:type="spellEnd"/>
      <w:r w:rsidRPr="00804971">
        <w:rPr>
          <w:rFonts w:eastAsia="Times New Roman"/>
          <w:lang w:val="en"/>
        </w:rPr>
        <w:t xml:space="preserve"> Singh</w:t>
      </w:r>
      <w:r w:rsidRPr="00804971">
        <w:rPr>
          <w:rFonts w:eastAsia="Times New Roman"/>
          <w:vertAlign w:val="superscript"/>
          <w:lang w:val="en"/>
        </w:rPr>
        <w:t>2</w:t>
      </w:r>
      <w:r w:rsidRPr="00804971">
        <w:rPr>
          <w:rFonts w:eastAsia="Times New Roman"/>
          <w:lang w:val="en"/>
        </w:rPr>
        <w:t xml:space="preserve"> </w:t>
      </w:r>
    </w:p>
    <w:p w:rsidR="00EC742D" w:rsidRPr="00804971" w:rsidRDefault="00541670" w:rsidP="00804971">
      <w:pPr>
        <w:spacing w:after="0" w:line="240" w:lineRule="auto"/>
        <w:divId w:val="1771050413"/>
        <w:rPr>
          <w:rFonts w:eastAsia="Times New Roman"/>
          <w:lang w:val="en"/>
        </w:rPr>
      </w:pPr>
      <w:r w:rsidRPr="00804971">
        <w:rPr>
          <w:rFonts w:eastAsia="Times New Roman"/>
          <w:vertAlign w:val="superscript"/>
          <w:lang w:val="en"/>
        </w:rPr>
        <w:t>1</w:t>
      </w:r>
      <w:r w:rsidRPr="00804971">
        <w:rPr>
          <w:rFonts w:eastAsia="Times New Roman"/>
          <w:lang w:val="en"/>
        </w:rPr>
        <w:t xml:space="preserve">HSE, Buxton, United Kingdom. </w:t>
      </w:r>
      <w:r w:rsidRPr="00804971">
        <w:rPr>
          <w:rFonts w:eastAsia="Times New Roman"/>
          <w:vertAlign w:val="superscript"/>
          <w:lang w:val="en"/>
        </w:rPr>
        <w:t>2</w:t>
      </w:r>
      <w:r w:rsidRPr="00804971">
        <w:rPr>
          <w:rFonts w:eastAsia="Times New Roman"/>
          <w:lang w:val="en"/>
        </w:rPr>
        <w:t xml:space="preserve">Trajan Scientific and Medical, Chester, United Kingdom </w:t>
      </w:r>
    </w:p>
    <w:p w:rsidR="00EC742D" w:rsidRPr="00804971" w:rsidRDefault="00EC742D" w:rsidP="00804971">
      <w:pPr>
        <w:spacing w:after="0" w:line="240" w:lineRule="auto"/>
        <w:rPr>
          <w:rFonts w:eastAsia="Times New Roman"/>
          <w:lang w:val="en"/>
        </w:rPr>
      </w:pPr>
    </w:p>
    <w:p w:rsidR="00EC742D" w:rsidRPr="00804971" w:rsidRDefault="00541670" w:rsidP="00804971">
      <w:pPr>
        <w:spacing w:after="0" w:line="240" w:lineRule="auto"/>
        <w:divId w:val="598874565"/>
        <w:rPr>
          <w:rFonts w:eastAsia="Times New Roman"/>
          <w:lang w:val="en"/>
        </w:rPr>
      </w:pPr>
      <w:r w:rsidRPr="00804971">
        <w:rPr>
          <w:rFonts w:eastAsia="Times New Roman"/>
          <w:b/>
          <w:bCs/>
          <w:lang w:val="en"/>
        </w:rPr>
        <w:t>Abstract</w:t>
      </w:r>
    </w:p>
    <w:p w:rsidR="006413F0" w:rsidRDefault="006413F0" w:rsidP="00804971">
      <w:pPr>
        <w:pStyle w:val="NormalWeb"/>
        <w:spacing w:before="0" w:beforeAutospacing="0" w:after="0" w:afterAutospacing="0"/>
        <w:jc w:val="both"/>
        <w:divId w:val="607658706"/>
        <w:rPr>
          <w:rFonts w:asciiTheme="minorHAnsi" w:hAnsiTheme="minorHAnsi"/>
          <w:sz w:val="22"/>
          <w:szCs w:val="22"/>
          <w:lang w:val="en"/>
        </w:rPr>
      </w:pPr>
    </w:p>
    <w:p w:rsidR="00EC742D" w:rsidRPr="00804971" w:rsidRDefault="00541670" w:rsidP="00804971">
      <w:pPr>
        <w:pStyle w:val="NormalWeb"/>
        <w:spacing w:before="0" w:beforeAutospacing="0" w:after="0" w:afterAutospacing="0"/>
        <w:jc w:val="both"/>
        <w:divId w:val="607658706"/>
        <w:rPr>
          <w:rFonts w:asciiTheme="minorHAnsi" w:hAnsiTheme="minorHAnsi"/>
          <w:sz w:val="22"/>
          <w:szCs w:val="22"/>
          <w:lang w:val="en"/>
        </w:rPr>
      </w:pPr>
      <w:r w:rsidRPr="00804971">
        <w:rPr>
          <w:rFonts w:asciiTheme="minorHAnsi" w:hAnsiTheme="minorHAnsi"/>
          <w:sz w:val="22"/>
          <w:szCs w:val="22"/>
          <w:lang w:val="en"/>
        </w:rPr>
        <w:t>The UK Control of Lead at Work (CLAW) regulations establish criteria for the frequency of collection of samples for biological monitoring. Workers within the remit of CLAW have to provide blood samples as required (at least annually).  This involves a venous blood sample being collected by a trained healthcare professional.   Having a personal blood sampling device where the worker could use it themselves, much like a glucose monitoring device, would reduce the need for an onsite phlebotomist as well as reducing the burden considerably on both the worker and industry.  </w:t>
      </w:r>
    </w:p>
    <w:p w:rsidR="006413F0" w:rsidRDefault="006413F0" w:rsidP="00804971">
      <w:pPr>
        <w:pStyle w:val="NormalWeb"/>
        <w:spacing w:before="0" w:beforeAutospacing="0" w:after="0" w:afterAutospacing="0"/>
        <w:jc w:val="both"/>
        <w:divId w:val="607658706"/>
        <w:rPr>
          <w:rFonts w:asciiTheme="minorHAnsi" w:hAnsiTheme="minorHAnsi"/>
          <w:sz w:val="22"/>
          <w:szCs w:val="22"/>
          <w:lang w:val="en"/>
        </w:rPr>
      </w:pPr>
    </w:p>
    <w:p w:rsidR="00EC742D" w:rsidRPr="00804971" w:rsidRDefault="00541670" w:rsidP="00804971">
      <w:pPr>
        <w:pStyle w:val="NormalWeb"/>
        <w:spacing w:before="0" w:beforeAutospacing="0" w:after="0" w:afterAutospacing="0"/>
        <w:jc w:val="both"/>
        <w:divId w:val="607658706"/>
        <w:rPr>
          <w:rFonts w:asciiTheme="minorHAnsi" w:hAnsiTheme="minorHAnsi"/>
          <w:sz w:val="22"/>
          <w:szCs w:val="22"/>
          <w:lang w:val="en"/>
        </w:rPr>
      </w:pPr>
      <w:r w:rsidRPr="00804971">
        <w:rPr>
          <w:rFonts w:asciiTheme="minorHAnsi" w:hAnsiTheme="minorHAnsi"/>
          <w:sz w:val="22"/>
          <w:szCs w:val="22"/>
          <w:lang w:val="en"/>
        </w:rPr>
        <w:t xml:space="preserve">Trajan Scientific has developed a blood collection device in a dried blood spot (DBS) format – </w:t>
      </w:r>
      <w:proofErr w:type="spellStart"/>
      <w:r w:rsidRPr="00804971">
        <w:rPr>
          <w:rFonts w:asciiTheme="minorHAnsi" w:hAnsiTheme="minorHAnsi"/>
          <w:sz w:val="22"/>
          <w:szCs w:val="22"/>
          <w:lang w:val="en"/>
        </w:rPr>
        <w:t>hemapen</w:t>
      </w:r>
      <w:proofErr w:type="spellEnd"/>
      <w:r w:rsidRPr="00804971">
        <w:rPr>
          <w:rFonts w:asciiTheme="minorHAnsi" w:hAnsiTheme="minorHAnsi"/>
          <w:sz w:val="22"/>
          <w:szCs w:val="22"/>
          <w:lang w:val="en"/>
        </w:rPr>
        <w:t xml:space="preserve">®. A user-intuitive design in the shape of a pen allows easy collection of four blood aliquots (each 2.74 µL) concurrently onto four pre-punched </w:t>
      </w:r>
      <w:proofErr w:type="spellStart"/>
      <w:r w:rsidRPr="00804971">
        <w:rPr>
          <w:rFonts w:asciiTheme="minorHAnsi" w:hAnsiTheme="minorHAnsi"/>
          <w:sz w:val="22"/>
          <w:szCs w:val="22"/>
          <w:lang w:val="en"/>
        </w:rPr>
        <w:t>specialised</w:t>
      </w:r>
      <w:proofErr w:type="spellEnd"/>
      <w:r w:rsidRPr="00804971">
        <w:rPr>
          <w:rFonts w:asciiTheme="minorHAnsi" w:hAnsiTheme="minorHAnsi"/>
          <w:sz w:val="22"/>
          <w:szCs w:val="22"/>
          <w:lang w:val="en"/>
        </w:rPr>
        <w:t xml:space="preserve"> DBS paper discs housed in a cartridge. </w:t>
      </w:r>
      <w:proofErr w:type="spellStart"/>
      <w:proofErr w:type="gramStart"/>
      <w:r w:rsidRPr="00804971">
        <w:rPr>
          <w:rFonts w:asciiTheme="minorHAnsi" w:hAnsiTheme="minorHAnsi"/>
          <w:sz w:val="22"/>
          <w:szCs w:val="22"/>
          <w:lang w:val="en"/>
        </w:rPr>
        <w:t>hemaPEN</w:t>
      </w:r>
      <w:proofErr w:type="spellEnd"/>
      <w:proofErr w:type="gramEnd"/>
      <w:r w:rsidRPr="00804971">
        <w:rPr>
          <w:rFonts w:asciiTheme="minorHAnsi" w:hAnsiTheme="minorHAnsi"/>
          <w:sz w:val="22"/>
          <w:szCs w:val="22"/>
          <w:lang w:val="en"/>
        </w:rPr>
        <w:t xml:space="preserve">® exemplifies the advantages of DBS based sample stability whilst addressing the associated limitations of inconsistent volume, </w:t>
      </w:r>
      <w:proofErr w:type="spellStart"/>
      <w:r w:rsidRPr="00804971">
        <w:rPr>
          <w:rFonts w:asciiTheme="minorHAnsi" w:hAnsiTheme="minorHAnsi"/>
          <w:sz w:val="22"/>
          <w:szCs w:val="22"/>
          <w:lang w:val="en"/>
        </w:rPr>
        <w:t>haematocrit</w:t>
      </w:r>
      <w:proofErr w:type="spellEnd"/>
      <w:r w:rsidRPr="00804971">
        <w:rPr>
          <w:rFonts w:asciiTheme="minorHAnsi" w:hAnsiTheme="minorHAnsi"/>
          <w:sz w:val="22"/>
          <w:szCs w:val="22"/>
          <w:lang w:val="en"/>
        </w:rPr>
        <w:t xml:space="preserve"> variability and sample contamination.</w:t>
      </w:r>
    </w:p>
    <w:p w:rsidR="006413F0" w:rsidRDefault="006413F0" w:rsidP="00804971">
      <w:pPr>
        <w:pStyle w:val="NormalWeb"/>
        <w:spacing w:before="0" w:beforeAutospacing="0" w:after="0" w:afterAutospacing="0"/>
        <w:jc w:val="both"/>
        <w:divId w:val="607658706"/>
        <w:rPr>
          <w:rFonts w:asciiTheme="minorHAnsi" w:hAnsiTheme="minorHAnsi"/>
          <w:sz w:val="22"/>
          <w:szCs w:val="22"/>
          <w:lang w:val="en"/>
        </w:rPr>
      </w:pPr>
    </w:p>
    <w:p w:rsidR="00EC742D" w:rsidRPr="00804971" w:rsidRDefault="00541670" w:rsidP="00804971">
      <w:pPr>
        <w:pStyle w:val="NormalWeb"/>
        <w:spacing w:before="0" w:beforeAutospacing="0" w:after="0" w:afterAutospacing="0"/>
        <w:jc w:val="both"/>
        <w:divId w:val="607658706"/>
        <w:rPr>
          <w:rFonts w:asciiTheme="minorHAnsi" w:hAnsiTheme="minorHAnsi"/>
          <w:sz w:val="22"/>
          <w:szCs w:val="22"/>
          <w:lang w:val="en"/>
        </w:rPr>
      </w:pPr>
      <w:r w:rsidRPr="00804971">
        <w:rPr>
          <w:rFonts w:asciiTheme="minorHAnsi" w:hAnsiTheme="minorHAnsi"/>
          <w:sz w:val="22"/>
          <w:szCs w:val="22"/>
          <w:lang w:val="en"/>
        </w:rPr>
        <w:t xml:space="preserve">The aim of this work has been to evaluate </w:t>
      </w:r>
      <w:proofErr w:type="spellStart"/>
      <w:r w:rsidRPr="00804971">
        <w:rPr>
          <w:rFonts w:asciiTheme="minorHAnsi" w:hAnsiTheme="minorHAnsi"/>
          <w:sz w:val="22"/>
          <w:szCs w:val="22"/>
          <w:lang w:val="en"/>
        </w:rPr>
        <w:t>hemaPEN</w:t>
      </w:r>
      <w:proofErr w:type="spellEnd"/>
      <w:r w:rsidRPr="00804971">
        <w:rPr>
          <w:rFonts w:asciiTheme="minorHAnsi" w:hAnsiTheme="minorHAnsi"/>
          <w:sz w:val="22"/>
          <w:szCs w:val="22"/>
          <w:lang w:val="en"/>
        </w:rPr>
        <w:t xml:space="preserve">® and develop a method and sample protocol to use for workplace testing.  Initial work has involved the challenge of extracting low volume (2.7 µL) dried blood spots from filter paper and </w:t>
      </w:r>
      <w:proofErr w:type="spellStart"/>
      <w:r w:rsidRPr="00804971">
        <w:rPr>
          <w:rFonts w:asciiTheme="minorHAnsi" w:hAnsiTheme="minorHAnsi"/>
          <w:sz w:val="22"/>
          <w:szCs w:val="22"/>
          <w:lang w:val="en"/>
        </w:rPr>
        <w:t>analysing</w:t>
      </w:r>
      <w:proofErr w:type="spellEnd"/>
      <w:r w:rsidRPr="00804971">
        <w:rPr>
          <w:rFonts w:asciiTheme="minorHAnsi" w:hAnsiTheme="minorHAnsi"/>
          <w:sz w:val="22"/>
          <w:szCs w:val="22"/>
          <w:lang w:val="en"/>
        </w:rPr>
        <w:t xml:space="preserve"> for lead and cadmium concentrations.  The results show that a total digestion of the blood spot was possible.  The next stage of this project will be to undertake a pilot study in workplace settings to compare venous and dried blood spot results for lead and cadmium levels in workers.</w:t>
      </w:r>
    </w:p>
    <w:p w:rsidR="00EC742D" w:rsidRPr="00804971" w:rsidRDefault="00EC742D" w:rsidP="00804971">
      <w:pPr>
        <w:spacing w:after="0" w:line="240" w:lineRule="auto"/>
        <w:divId w:val="1433470772"/>
        <w:rPr>
          <w:rFonts w:eastAsia="Times New Roman"/>
          <w:lang w:val="en"/>
        </w:rPr>
      </w:pPr>
    </w:p>
    <w:p w:rsidR="00EC742D" w:rsidRPr="00804971" w:rsidRDefault="00541670" w:rsidP="00804971">
      <w:pPr>
        <w:spacing w:after="0" w:line="240" w:lineRule="auto"/>
        <w:rPr>
          <w:rFonts w:eastAsia="Times New Roman"/>
          <w:lang w:val="en"/>
        </w:rPr>
      </w:pPr>
      <w:r w:rsidRPr="00804971">
        <w:rPr>
          <w:rFonts w:eastAsia="Times New Roman"/>
          <w:lang w:val="en"/>
        </w:rPr>
        <w:br w:type="page" w:clear="all"/>
      </w:r>
    </w:p>
    <w:p w:rsidR="00EC742D" w:rsidRPr="006413F0" w:rsidRDefault="00541670" w:rsidP="00804971">
      <w:pPr>
        <w:spacing w:after="0" w:line="240" w:lineRule="auto"/>
        <w:divId w:val="887650647"/>
        <w:rPr>
          <w:rFonts w:eastAsia="Times New Roman"/>
          <w:b/>
          <w:lang w:val="en"/>
        </w:rPr>
      </w:pPr>
      <w:r w:rsidRPr="006413F0">
        <w:rPr>
          <w:rFonts w:eastAsia="Times New Roman"/>
          <w:b/>
          <w:lang w:val="en"/>
        </w:rPr>
        <w:lastRenderedPageBreak/>
        <w:t>How reliable are low-cost air quality monitors? Implications for exposure science</w:t>
      </w:r>
    </w:p>
    <w:p w:rsidR="006413F0" w:rsidRDefault="006413F0" w:rsidP="00804971">
      <w:pPr>
        <w:spacing w:after="0" w:line="240" w:lineRule="auto"/>
        <w:divId w:val="740173338"/>
        <w:rPr>
          <w:rFonts w:eastAsia="Times New Roman"/>
          <w:u w:val="single"/>
          <w:lang w:val="en"/>
        </w:rPr>
      </w:pPr>
    </w:p>
    <w:p w:rsidR="00EC742D" w:rsidRPr="00804971" w:rsidRDefault="00541670" w:rsidP="00804971">
      <w:pPr>
        <w:spacing w:after="0" w:line="240" w:lineRule="auto"/>
        <w:divId w:val="740173338"/>
        <w:rPr>
          <w:rFonts w:eastAsia="Times New Roman"/>
          <w:lang w:val="en"/>
        </w:rPr>
      </w:pPr>
      <w:r w:rsidRPr="006413F0">
        <w:rPr>
          <w:rFonts w:eastAsia="Times New Roman"/>
          <w:b/>
          <w:lang w:val="en"/>
        </w:rPr>
        <w:t>Jake Launder</w:t>
      </w:r>
      <w:r w:rsidRPr="00804971">
        <w:rPr>
          <w:rFonts w:eastAsia="Times New Roman"/>
          <w:vertAlign w:val="superscript"/>
          <w:lang w:val="en"/>
        </w:rPr>
        <w:t>1</w:t>
      </w:r>
      <w:r w:rsidRPr="00804971">
        <w:rPr>
          <w:rFonts w:eastAsia="Times New Roman"/>
          <w:lang w:val="en"/>
        </w:rPr>
        <w:t>, Samantha Hall</w:t>
      </w:r>
      <w:r w:rsidRPr="00804971">
        <w:rPr>
          <w:rFonts w:eastAsia="Times New Roman"/>
          <w:vertAlign w:val="superscript"/>
          <w:lang w:val="en"/>
        </w:rPr>
        <w:t>2</w:t>
      </w:r>
      <w:r w:rsidRPr="00804971">
        <w:rPr>
          <w:rFonts w:eastAsia="Times New Roman"/>
          <w:lang w:val="en"/>
        </w:rPr>
        <w:t>, Andrew Thorpe</w:t>
      </w:r>
      <w:r w:rsidRPr="00804971">
        <w:rPr>
          <w:rFonts w:eastAsia="Times New Roman"/>
          <w:vertAlign w:val="superscript"/>
          <w:lang w:val="en"/>
        </w:rPr>
        <w:t>2</w:t>
      </w:r>
      <w:r w:rsidRPr="00804971">
        <w:rPr>
          <w:rFonts w:eastAsia="Times New Roman"/>
          <w:lang w:val="en"/>
        </w:rPr>
        <w:t>, David Polya</w:t>
      </w:r>
      <w:r w:rsidRPr="00804971">
        <w:rPr>
          <w:rFonts w:eastAsia="Times New Roman"/>
          <w:vertAlign w:val="superscript"/>
          <w:lang w:val="en"/>
        </w:rPr>
        <w:t>1</w:t>
      </w:r>
      <w:r w:rsidRPr="00804971">
        <w:rPr>
          <w:rFonts w:eastAsia="Times New Roman"/>
          <w:lang w:val="en"/>
        </w:rPr>
        <w:t>, Jackie Morton</w:t>
      </w:r>
      <w:r w:rsidRPr="00804971">
        <w:rPr>
          <w:rFonts w:eastAsia="Times New Roman"/>
          <w:vertAlign w:val="superscript"/>
          <w:lang w:val="en"/>
        </w:rPr>
        <w:t>2</w:t>
      </w:r>
      <w:r w:rsidRPr="00804971">
        <w:rPr>
          <w:rFonts w:eastAsia="Times New Roman"/>
          <w:lang w:val="en"/>
        </w:rPr>
        <w:t xml:space="preserve"> </w:t>
      </w:r>
    </w:p>
    <w:p w:rsidR="00EC742D" w:rsidRPr="00804971" w:rsidRDefault="00541670" w:rsidP="00804971">
      <w:pPr>
        <w:spacing w:after="0" w:line="240" w:lineRule="auto"/>
        <w:divId w:val="1128549888"/>
        <w:rPr>
          <w:rFonts w:eastAsia="Times New Roman"/>
          <w:lang w:val="en"/>
        </w:rPr>
      </w:pPr>
      <w:r w:rsidRPr="00804971">
        <w:rPr>
          <w:rFonts w:eastAsia="Times New Roman"/>
          <w:vertAlign w:val="superscript"/>
          <w:lang w:val="en"/>
        </w:rPr>
        <w:t>1</w:t>
      </w:r>
      <w:r w:rsidRPr="00804971">
        <w:rPr>
          <w:rFonts w:eastAsia="Times New Roman"/>
          <w:lang w:val="en"/>
        </w:rPr>
        <w:t xml:space="preserve">The University of Manchester, Manchester, United Kingdom. </w:t>
      </w:r>
      <w:r w:rsidRPr="00804971">
        <w:rPr>
          <w:rFonts w:eastAsia="Times New Roman"/>
          <w:vertAlign w:val="superscript"/>
          <w:lang w:val="en"/>
        </w:rPr>
        <w:t>2</w:t>
      </w:r>
      <w:r w:rsidRPr="00804971">
        <w:rPr>
          <w:rFonts w:eastAsia="Times New Roman"/>
          <w:lang w:val="en"/>
        </w:rPr>
        <w:t xml:space="preserve">Health and Safety Executive, Buxton, United Kingdom </w:t>
      </w:r>
    </w:p>
    <w:p w:rsidR="00EC742D" w:rsidRPr="00804971" w:rsidRDefault="00EC742D" w:rsidP="00804971">
      <w:pPr>
        <w:spacing w:after="0" w:line="240" w:lineRule="auto"/>
        <w:rPr>
          <w:rFonts w:eastAsia="Times New Roman"/>
          <w:lang w:val="en"/>
        </w:rPr>
      </w:pPr>
    </w:p>
    <w:p w:rsidR="00EC742D" w:rsidRPr="00804971" w:rsidRDefault="00541670" w:rsidP="00804971">
      <w:pPr>
        <w:spacing w:after="0" w:line="240" w:lineRule="auto"/>
        <w:divId w:val="89401153"/>
        <w:rPr>
          <w:rFonts w:eastAsia="Times New Roman"/>
          <w:lang w:val="en"/>
        </w:rPr>
      </w:pPr>
      <w:r w:rsidRPr="00804971">
        <w:rPr>
          <w:rFonts w:eastAsia="Times New Roman"/>
          <w:b/>
          <w:bCs/>
          <w:lang w:val="en"/>
        </w:rPr>
        <w:t>Abstract</w:t>
      </w:r>
    </w:p>
    <w:p w:rsidR="006413F0" w:rsidRDefault="006413F0" w:rsidP="00804971">
      <w:pPr>
        <w:pStyle w:val="NormalWeb"/>
        <w:spacing w:before="0" w:beforeAutospacing="0" w:after="0" w:afterAutospacing="0"/>
        <w:divId w:val="2013021036"/>
        <w:rPr>
          <w:rFonts w:asciiTheme="minorHAnsi" w:hAnsiTheme="minorHAnsi"/>
          <w:sz w:val="22"/>
          <w:szCs w:val="22"/>
          <w:lang w:val="en"/>
        </w:rPr>
      </w:pPr>
    </w:p>
    <w:p w:rsidR="00EC742D" w:rsidRPr="00804971" w:rsidRDefault="00541670" w:rsidP="00804971">
      <w:pPr>
        <w:pStyle w:val="NormalWeb"/>
        <w:spacing w:before="0" w:beforeAutospacing="0" w:after="0" w:afterAutospacing="0"/>
        <w:divId w:val="2013021036"/>
        <w:rPr>
          <w:rFonts w:asciiTheme="minorHAnsi" w:hAnsiTheme="minorHAnsi"/>
          <w:sz w:val="22"/>
          <w:szCs w:val="22"/>
          <w:lang w:val="en"/>
        </w:rPr>
      </w:pPr>
      <w:r w:rsidRPr="00804971">
        <w:rPr>
          <w:rFonts w:asciiTheme="minorHAnsi" w:hAnsiTheme="minorHAnsi"/>
          <w:sz w:val="22"/>
          <w:szCs w:val="22"/>
          <w:lang w:val="en"/>
        </w:rPr>
        <w:t>The methods traditionally used to assess our exposure to particulate matter (</w:t>
      </w:r>
      <w:proofErr w:type="spellStart"/>
      <w:r w:rsidRPr="00804971">
        <w:rPr>
          <w:rFonts w:asciiTheme="minorHAnsi" w:hAnsiTheme="minorHAnsi"/>
          <w:sz w:val="22"/>
          <w:szCs w:val="22"/>
          <w:lang w:val="en"/>
        </w:rPr>
        <w:t>PM</w:t>
      </w:r>
      <w:r w:rsidRPr="00804971">
        <w:rPr>
          <w:rFonts w:asciiTheme="minorHAnsi" w:hAnsiTheme="minorHAnsi"/>
          <w:sz w:val="22"/>
          <w:szCs w:val="22"/>
          <w:vertAlign w:val="subscript"/>
          <w:lang w:val="en"/>
        </w:rPr>
        <w:t>x</w:t>
      </w:r>
      <w:proofErr w:type="spellEnd"/>
      <w:r w:rsidRPr="00804971">
        <w:rPr>
          <w:rFonts w:asciiTheme="minorHAnsi" w:hAnsiTheme="minorHAnsi"/>
          <w:sz w:val="22"/>
          <w:szCs w:val="22"/>
          <w:lang w:val="en"/>
        </w:rPr>
        <w:t xml:space="preserve">) are fraught with uncertainty, despite </w:t>
      </w:r>
      <w:proofErr w:type="spellStart"/>
      <w:r w:rsidRPr="00804971">
        <w:rPr>
          <w:rFonts w:asciiTheme="minorHAnsi" w:hAnsiTheme="minorHAnsi"/>
          <w:sz w:val="22"/>
          <w:szCs w:val="22"/>
          <w:lang w:val="en"/>
        </w:rPr>
        <w:t>PM</w:t>
      </w:r>
      <w:r w:rsidRPr="00804971">
        <w:rPr>
          <w:rFonts w:asciiTheme="minorHAnsi" w:hAnsiTheme="minorHAnsi"/>
          <w:sz w:val="22"/>
          <w:szCs w:val="22"/>
          <w:vertAlign w:val="subscript"/>
          <w:lang w:val="en"/>
        </w:rPr>
        <w:t>x</w:t>
      </w:r>
      <w:proofErr w:type="spellEnd"/>
      <w:r w:rsidRPr="00804971">
        <w:rPr>
          <w:rFonts w:asciiTheme="minorHAnsi" w:hAnsiTheme="minorHAnsi"/>
          <w:sz w:val="22"/>
          <w:szCs w:val="22"/>
          <w:lang w:val="en"/>
        </w:rPr>
        <w:t xml:space="preserve"> being a leading contributor to global morbidity and mortality. Traditional methods are generally agreed to be non-</w:t>
      </w:r>
      <w:proofErr w:type="spellStart"/>
      <w:r w:rsidRPr="00804971">
        <w:rPr>
          <w:rFonts w:asciiTheme="minorHAnsi" w:hAnsiTheme="minorHAnsi"/>
          <w:sz w:val="22"/>
          <w:szCs w:val="22"/>
          <w:lang w:val="en"/>
        </w:rPr>
        <w:t>standardised</w:t>
      </w:r>
      <w:proofErr w:type="spellEnd"/>
      <w:r w:rsidRPr="00804971">
        <w:rPr>
          <w:rFonts w:asciiTheme="minorHAnsi" w:hAnsiTheme="minorHAnsi"/>
          <w:sz w:val="22"/>
          <w:szCs w:val="22"/>
          <w:lang w:val="en"/>
        </w:rPr>
        <w:t>, often non-personal, and likely not optimal.</w:t>
      </w:r>
    </w:p>
    <w:p w:rsidR="006413F0" w:rsidRDefault="006413F0" w:rsidP="00804971">
      <w:pPr>
        <w:pStyle w:val="NormalWeb"/>
        <w:spacing w:before="0" w:beforeAutospacing="0" w:after="0" w:afterAutospacing="0"/>
        <w:divId w:val="2013021036"/>
        <w:rPr>
          <w:rFonts w:asciiTheme="minorHAnsi" w:hAnsiTheme="minorHAnsi"/>
          <w:sz w:val="22"/>
          <w:szCs w:val="22"/>
          <w:lang w:val="en"/>
        </w:rPr>
      </w:pPr>
    </w:p>
    <w:p w:rsidR="00EC742D" w:rsidRPr="00804971" w:rsidRDefault="00541670" w:rsidP="00804971">
      <w:pPr>
        <w:pStyle w:val="NormalWeb"/>
        <w:spacing w:before="0" w:beforeAutospacing="0" w:after="0" w:afterAutospacing="0"/>
        <w:divId w:val="2013021036"/>
        <w:rPr>
          <w:rFonts w:asciiTheme="minorHAnsi" w:hAnsiTheme="minorHAnsi"/>
          <w:sz w:val="22"/>
          <w:szCs w:val="22"/>
          <w:lang w:val="en"/>
        </w:rPr>
      </w:pPr>
      <w:r w:rsidRPr="00804971">
        <w:rPr>
          <w:rFonts w:asciiTheme="minorHAnsi" w:hAnsiTheme="minorHAnsi"/>
          <w:sz w:val="22"/>
          <w:szCs w:val="22"/>
          <w:lang w:val="en"/>
        </w:rPr>
        <w:t xml:space="preserve">In reaction to the above, both professional and citizen scientists are increasingly using low-cost, easy-to-use, and wearable air quality monitors as an alternative. These monitors can provide information on personal exposures to </w:t>
      </w:r>
      <w:proofErr w:type="spellStart"/>
      <w:r w:rsidRPr="00804971">
        <w:rPr>
          <w:rFonts w:asciiTheme="minorHAnsi" w:hAnsiTheme="minorHAnsi"/>
          <w:sz w:val="22"/>
          <w:szCs w:val="22"/>
          <w:lang w:val="en"/>
        </w:rPr>
        <w:t>PM</w:t>
      </w:r>
      <w:r w:rsidRPr="00804971">
        <w:rPr>
          <w:rFonts w:asciiTheme="minorHAnsi" w:hAnsiTheme="minorHAnsi"/>
          <w:sz w:val="22"/>
          <w:szCs w:val="22"/>
          <w:vertAlign w:val="subscript"/>
          <w:lang w:val="en"/>
        </w:rPr>
        <w:t>x</w:t>
      </w:r>
      <w:proofErr w:type="spellEnd"/>
      <w:r w:rsidRPr="00804971">
        <w:rPr>
          <w:rFonts w:asciiTheme="minorHAnsi" w:hAnsiTheme="minorHAnsi"/>
          <w:sz w:val="22"/>
          <w:szCs w:val="22"/>
          <w:vertAlign w:val="subscript"/>
          <w:lang w:val="en"/>
        </w:rPr>
        <w:t> </w:t>
      </w:r>
      <w:r w:rsidRPr="00804971">
        <w:rPr>
          <w:rFonts w:asciiTheme="minorHAnsi" w:hAnsiTheme="minorHAnsi"/>
          <w:sz w:val="22"/>
          <w:szCs w:val="22"/>
          <w:lang w:val="en"/>
        </w:rPr>
        <w:t xml:space="preserve">in environments not traditionally monitored (e.g. indoor and in transit microenvironments), as well as information on personal </w:t>
      </w:r>
      <w:proofErr w:type="spellStart"/>
      <w:r w:rsidRPr="00804971">
        <w:rPr>
          <w:rFonts w:asciiTheme="minorHAnsi" w:hAnsiTheme="minorHAnsi"/>
          <w:sz w:val="22"/>
          <w:szCs w:val="22"/>
          <w:lang w:val="en"/>
        </w:rPr>
        <w:t>behaviours</w:t>
      </w:r>
      <w:proofErr w:type="spellEnd"/>
      <w:r w:rsidRPr="00804971">
        <w:rPr>
          <w:rFonts w:asciiTheme="minorHAnsi" w:hAnsiTheme="minorHAnsi"/>
          <w:sz w:val="22"/>
          <w:szCs w:val="22"/>
          <w:lang w:val="en"/>
        </w:rPr>
        <w:t>. Yet, their performance is not always thoroughly validated prior to their use.</w:t>
      </w:r>
    </w:p>
    <w:p w:rsidR="006413F0" w:rsidRDefault="006413F0" w:rsidP="00804971">
      <w:pPr>
        <w:pStyle w:val="NormalWeb"/>
        <w:spacing w:before="0" w:beforeAutospacing="0" w:after="0" w:afterAutospacing="0"/>
        <w:divId w:val="2013021036"/>
        <w:rPr>
          <w:rFonts w:asciiTheme="minorHAnsi" w:hAnsiTheme="minorHAnsi"/>
          <w:sz w:val="22"/>
          <w:szCs w:val="22"/>
          <w:lang w:val="en"/>
        </w:rPr>
      </w:pPr>
    </w:p>
    <w:p w:rsidR="00EC742D" w:rsidRPr="00804971" w:rsidRDefault="00541670" w:rsidP="00804971">
      <w:pPr>
        <w:pStyle w:val="NormalWeb"/>
        <w:spacing w:before="0" w:beforeAutospacing="0" w:after="0" w:afterAutospacing="0"/>
        <w:divId w:val="2013021036"/>
        <w:rPr>
          <w:rFonts w:asciiTheme="minorHAnsi" w:hAnsiTheme="minorHAnsi"/>
          <w:sz w:val="22"/>
          <w:szCs w:val="22"/>
          <w:lang w:val="en"/>
        </w:rPr>
      </w:pPr>
      <w:r w:rsidRPr="00804971">
        <w:rPr>
          <w:rFonts w:asciiTheme="minorHAnsi" w:hAnsiTheme="minorHAnsi"/>
          <w:sz w:val="22"/>
          <w:szCs w:val="22"/>
          <w:lang w:val="en"/>
        </w:rPr>
        <w:t xml:space="preserve">This study evaluated several low-cost, easy-to-use, and wearable monitors by appraising their accuracy, bias and measurement repeatability through testing in a wind tunnel facility, with a known test dust - </w:t>
      </w:r>
      <w:proofErr w:type="spellStart"/>
      <w:r w:rsidRPr="00804971">
        <w:rPr>
          <w:rFonts w:asciiTheme="minorHAnsi" w:hAnsiTheme="minorHAnsi"/>
          <w:sz w:val="22"/>
          <w:szCs w:val="22"/>
          <w:lang w:val="en"/>
        </w:rPr>
        <w:t>Spheriglass</w:t>
      </w:r>
      <w:proofErr w:type="spellEnd"/>
      <w:r w:rsidRPr="00804971">
        <w:rPr>
          <w:rFonts w:asciiTheme="minorHAnsi" w:hAnsiTheme="minorHAnsi"/>
          <w:sz w:val="22"/>
          <w:szCs w:val="22"/>
          <w:lang w:val="en"/>
        </w:rPr>
        <w:t xml:space="preserve"> 7010.</w:t>
      </w:r>
    </w:p>
    <w:p w:rsidR="006413F0" w:rsidRDefault="006413F0" w:rsidP="00804971">
      <w:pPr>
        <w:pStyle w:val="NormalWeb"/>
        <w:spacing w:before="0" w:beforeAutospacing="0" w:after="0" w:afterAutospacing="0"/>
        <w:divId w:val="2013021036"/>
        <w:rPr>
          <w:rFonts w:asciiTheme="minorHAnsi" w:hAnsiTheme="minorHAnsi"/>
          <w:sz w:val="22"/>
          <w:szCs w:val="22"/>
          <w:lang w:val="en"/>
        </w:rPr>
      </w:pPr>
    </w:p>
    <w:p w:rsidR="00EC742D" w:rsidRPr="00804971" w:rsidRDefault="00541670" w:rsidP="00804971">
      <w:pPr>
        <w:pStyle w:val="NormalWeb"/>
        <w:spacing w:before="0" w:beforeAutospacing="0" w:after="0" w:afterAutospacing="0"/>
        <w:divId w:val="2013021036"/>
        <w:rPr>
          <w:rFonts w:asciiTheme="minorHAnsi" w:hAnsiTheme="minorHAnsi"/>
          <w:sz w:val="22"/>
          <w:szCs w:val="22"/>
          <w:lang w:val="en"/>
        </w:rPr>
      </w:pPr>
      <w:r w:rsidRPr="00804971">
        <w:rPr>
          <w:rFonts w:asciiTheme="minorHAnsi" w:hAnsiTheme="minorHAnsi"/>
          <w:sz w:val="22"/>
          <w:szCs w:val="22"/>
          <w:lang w:val="en"/>
        </w:rPr>
        <w:t xml:space="preserve">Compared to the reference instrument, </w:t>
      </w:r>
      <w:proofErr w:type="spellStart"/>
      <w:r w:rsidRPr="00804971">
        <w:rPr>
          <w:rFonts w:asciiTheme="minorHAnsi" w:hAnsiTheme="minorHAnsi"/>
          <w:sz w:val="22"/>
          <w:szCs w:val="22"/>
          <w:lang w:val="en"/>
        </w:rPr>
        <w:t>PM</w:t>
      </w:r>
      <w:r w:rsidRPr="00804971">
        <w:rPr>
          <w:rFonts w:asciiTheme="minorHAnsi" w:hAnsiTheme="minorHAnsi"/>
          <w:sz w:val="22"/>
          <w:szCs w:val="22"/>
          <w:vertAlign w:val="subscript"/>
          <w:lang w:val="en"/>
        </w:rPr>
        <w:t>x</w:t>
      </w:r>
      <w:proofErr w:type="spellEnd"/>
      <w:r w:rsidRPr="00804971">
        <w:rPr>
          <w:rFonts w:asciiTheme="minorHAnsi" w:hAnsiTheme="minorHAnsi"/>
          <w:sz w:val="22"/>
          <w:szCs w:val="22"/>
          <w:lang w:val="en"/>
        </w:rPr>
        <w:t xml:space="preserve"> mass concentration measurements made by all monitors tested were strongly and linearly correlated (r = 0.859 – 0.995), but possessed biases as high as -99.4 %. All monitors tested therefore systematically underestimated </w:t>
      </w:r>
      <w:proofErr w:type="spellStart"/>
      <w:r w:rsidRPr="00804971">
        <w:rPr>
          <w:rFonts w:asciiTheme="minorHAnsi" w:hAnsiTheme="minorHAnsi"/>
          <w:sz w:val="22"/>
          <w:szCs w:val="22"/>
          <w:lang w:val="en"/>
        </w:rPr>
        <w:t>PM</w:t>
      </w:r>
      <w:r w:rsidRPr="00804971">
        <w:rPr>
          <w:rFonts w:asciiTheme="minorHAnsi" w:hAnsiTheme="minorHAnsi"/>
          <w:sz w:val="22"/>
          <w:szCs w:val="22"/>
          <w:vertAlign w:val="subscript"/>
          <w:lang w:val="en"/>
        </w:rPr>
        <w:t>x</w:t>
      </w:r>
      <w:proofErr w:type="spellEnd"/>
      <w:r w:rsidRPr="00804971">
        <w:rPr>
          <w:rFonts w:asciiTheme="minorHAnsi" w:hAnsiTheme="minorHAnsi"/>
          <w:sz w:val="22"/>
          <w:szCs w:val="22"/>
          <w:lang w:val="en"/>
        </w:rPr>
        <w:t xml:space="preserve"> mass concentrations in the wind tunnel facility, relative to the reference instrument.</w:t>
      </w:r>
    </w:p>
    <w:p w:rsidR="006413F0" w:rsidRDefault="006413F0" w:rsidP="00804971">
      <w:pPr>
        <w:pStyle w:val="NormalWeb"/>
        <w:spacing w:before="0" w:beforeAutospacing="0" w:after="0" w:afterAutospacing="0"/>
        <w:divId w:val="2013021036"/>
        <w:rPr>
          <w:rFonts w:asciiTheme="minorHAnsi" w:hAnsiTheme="minorHAnsi"/>
          <w:sz w:val="22"/>
          <w:szCs w:val="22"/>
          <w:lang w:val="en"/>
        </w:rPr>
      </w:pPr>
    </w:p>
    <w:p w:rsidR="00EC742D" w:rsidRPr="00804971" w:rsidRDefault="00541670" w:rsidP="00804971">
      <w:pPr>
        <w:pStyle w:val="NormalWeb"/>
        <w:spacing w:before="0" w:beforeAutospacing="0" w:after="0" w:afterAutospacing="0"/>
        <w:divId w:val="2013021036"/>
        <w:rPr>
          <w:rFonts w:asciiTheme="minorHAnsi" w:hAnsiTheme="minorHAnsi"/>
          <w:sz w:val="22"/>
          <w:szCs w:val="22"/>
          <w:lang w:val="en"/>
        </w:rPr>
      </w:pPr>
      <w:r w:rsidRPr="00804971">
        <w:rPr>
          <w:rFonts w:asciiTheme="minorHAnsi" w:hAnsiTheme="minorHAnsi"/>
          <w:sz w:val="22"/>
          <w:szCs w:val="22"/>
          <w:lang w:val="en"/>
        </w:rPr>
        <w:t xml:space="preserve">These findings suggest that low-cost, easy-to-use, and wearable monitors require use-specific calibration against a </w:t>
      </w:r>
      <w:proofErr w:type="spellStart"/>
      <w:r w:rsidRPr="00804971">
        <w:rPr>
          <w:rFonts w:asciiTheme="minorHAnsi" w:hAnsiTheme="minorHAnsi"/>
          <w:sz w:val="22"/>
          <w:szCs w:val="22"/>
          <w:lang w:val="en"/>
        </w:rPr>
        <w:t>recognised</w:t>
      </w:r>
      <w:proofErr w:type="spellEnd"/>
      <w:r w:rsidRPr="00804971">
        <w:rPr>
          <w:rFonts w:asciiTheme="minorHAnsi" w:hAnsiTheme="minorHAnsi"/>
          <w:sz w:val="22"/>
          <w:szCs w:val="22"/>
          <w:lang w:val="en"/>
        </w:rPr>
        <w:t xml:space="preserve"> standard prior to their use, in order to ensure their reliability.</w:t>
      </w:r>
    </w:p>
    <w:p w:rsidR="006413F0" w:rsidRDefault="006413F0" w:rsidP="00804971">
      <w:pPr>
        <w:pStyle w:val="NormalWeb"/>
        <w:spacing w:before="0" w:beforeAutospacing="0" w:after="0" w:afterAutospacing="0"/>
        <w:divId w:val="2013021036"/>
        <w:rPr>
          <w:rFonts w:asciiTheme="minorHAnsi" w:hAnsiTheme="minorHAnsi"/>
          <w:sz w:val="22"/>
          <w:szCs w:val="22"/>
          <w:lang w:val="en"/>
        </w:rPr>
      </w:pPr>
    </w:p>
    <w:p w:rsidR="00EC742D" w:rsidRPr="00804971" w:rsidRDefault="00541670" w:rsidP="00804971">
      <w:pPr>
        <w:pStyle w:val="NormalWeb"/>
        <w:spacing w:before="0" w:beforeAutospacing="0" w:after="0" w:afterAutospacing="0"/>
        <w:divId w:val="2013021036"/>
        <w:rPr>
          <w:rFonts w:asciiTheme="minorHAnsi" w:hAnsiTheme="minorHAnsi"/>
          <w:sz w:val="22"/>
          <w:szCs w:val="22"/>
          <w:lang w:val="en"/>
        </w:rPr>
      </w:pPr>
      <w:r w:rsidRPr="00804971">
        <w:rPr>
          <w:rFonts w:asciiTheme="minorHAnsi" w:hAnsiTheme="minorHAnsi"/>
          <w:sz w:val="22"/>
          <w:szCs w:val="22"/>
          <w:lang w:val="en"/>
        </w:rPr>
        <w:t>JDL’s work is funded by a NERC (NE/LE002469/1) CASE (Health and Safety Executive) PhD studentship.</w:t>
      </w:r>
    </w:p>
    <w:p w:rsidR="006413F0" w:rsidRDefault="006413F0" w:rsidP="00804971">
      <w:pPr>
        <w:pStyle w:val="NormalWeb"/>
        <w:spacing w:before="0" w:beforeAutospacing="0" w:after="0" w:afterAutospacing="0"/>
        <w:divId w:val="2013021036"/>
        <w:rPr>
          <w:rFonts w:asciiTheme="minorHAnsi" w:hAnsiTheme="minorHAnsi"/>
          <w:sz w:val="22"/>
          <w:szCs w:val="22"/>
          <w:lang w:val="en"/>
        </w:rPr>
      </w:pPr>
    </w:p>
    <w:p w:rsidR="00EC742D" w:rsidRPr="00804971" w:rsidRDefault="00541670" w:rsidP="00804971">
      <w:pPr>
        <w:pStyle w:val="NormalWeb"/>
        <w:spacing w:before="0" w:beforeAutospacing="0" w:after="0" w:afterAutospacing="0"/>
        <w:divId w:val="2013021036"/>
        <w:rPr>
          <w:rFonts w:asciiTheme="minorHAnsi" w:hAnsiTheme="minorHAnsi"/>
          <w:sz w:val="22"/>
          <w:szCs w:val="22"/>
          <w:lang w:val="en"/>
        </w:rPr>
      </w:pPr>
      <w:r w:rsidRPr="00804971">
        <w:rPr>
          <w:rFonts w:asciiTheme="minorHAnsi" w:hAnsiTheme="minorHAnsi"/>
          <w:sz w:val="22"/>
          <w:szCs w:val="22"/>
          <w:lang w:val="en"/>
        </w:rPr>
        <w:t>This abstract is substantially based on that presented by JDL at his School’s Postgraduate Research Conference in Manchester, United Kingdom in December 2018.</w:t>
      </w:r>
    </w:p>
    <w:p w:rsidR="00EC742D" w:rsidRPr="00804971" w:rsidRDefault="00EC742D" w:rsidP="00804971">
      <w:pPr>
        <w:spacing w:after="0" w:line="240" w:lineRule="auto"/>
        <w:divId w:val="289552780"/>
        <w:rPr>
          <w:rFonts w:eastAsia="Times New Roman"/>
          <w:lang w:val="en"/>
        </w:rPr>
      </w:pPr>
    </w:p>
    <w:p w:rsidR="00EC742D" w:rsidRPr="00804971" w:rsidRDefault="00541670" w:rsidP="00804971">
      <w:pPr>
        <w:spacing w:after="0" w:line="240" w:lineRule="auto"/>
        <w:rPr>
          <w:rFonts w:eastAsia="Times New Roman"/>
          <w:lang w:val="en"/>
        </w:rPr>
      </w:pPr>
      <w:r w:rsidRPr="00804971">
        <w:rPr>
          <w:rFonts w:eastAsia="Times New Roman"/>
          <w:lang w:val="en"/>
        </w:rPr>
        <w:br w:type="page" w:clear="all"/>
      </w:r>
    </w:p>
    <w:p w:rsidR="00EC742D" w:rsidRPr="006413F0" w:rsidRDefault="00541670" w:rsidP="00804971">
      <w:pPr>
        <w:spacing w:after="0" w:line="240" w:lineRule="auto"/>
        <w:divId w:val="1119837425"/>
        <w:rPr>
          <w:rFonts w:eastAsia="Times New Roman"/>
          <w:b/>
          <w:lang w:val="en"/>
        </w:rPr>
      </w:pPr>
      <w:r w:rsidRPr="006413F0">
        <w:rPr>
          <w:rFonts w:eastAsia="Times New Roman"/>
          <w:b/>
          <w:lang w:val="en"/>
        </w:rPr>
        <w:lastRenderedPageBreak/>
        <w:t>Workplace exposure to nanopartic</w:t>
      </w:r>
      <w:r w:rsidR="006413F0">
        <w:rPr>
          <w:rFonts w:eastAsia="Times New Roman"/>
          <w:b/>
          <w:lang w:val="en"/>
        </w:rPr>
        <w:t>les and the prevention technics</w:t>
      </w:r>
    </w:p>
    <w:p w:rsidR="006413F0" w:rsidRDefault="006413F0" w:rsidP="00804971">
      <w:pPr>
        <w:spacing w:after="0" w:line="240" w:lineRule="auto"/>
        <w:divId w:val="1000348530"/>
        <w:rPr>
          <w:rFonts w:eastAsia="Times New Roman"/>
          <w:u w:val="single"/>
          <w:lang w:val="en"/>
        </w:rPr>
      </w:pPr>
    </w:p>
    <w:p w:rsidR="00EC742D" w:rsidRPr="00804971" w:rsidRDefault="00541670" w:rsidP="00804971">
      <w:pPr>
        <w:spacing w:after="0" w:line="240" w:lineRule="auto"/>
        <w:divId w:val="1000348530"/>
        <w:rPr>
          <w:rFonts w:eastAsia="Times New Roman"/>
          <w:lang w:val="en"/>
        </w:rPr>
      </w:pPr>
      <w:proofErr w:type="spellStart"/>
      <w:r w:rsidRPr="006413F0">
        <w:rPr>
          <w:rFonts w:eastAsia="Times New Roman"/>
          <w:b/>
          <w:lang w:val="en"/>
        </w:rPr>
        <w:t>Sarka</w:t>
      </w:r>
      <w:proofErr w:type="spellEnd"/>
      <w:r w:rsidRPr="006413F0">
        <w:rPr>
          <w:rFonts w:eastAsia="Times New Roman"/>
          <w:b/>
          <w:lang w:val="en"/>
        </w:rPr>
        <w:t xml:space="preserve"> Bernatikova</w:t>
      </w:r>
      <w:r w:rsidRPr="00804971">
        <w:rPr>
          <w:rFonts w:eastAsia="Times New Roman"/>
          <w:vertAlign w:val="superscript"/>
          <w:lang w:val="en"/>
        </w:rPr>
        <w:t>1</w:t>
      </w:r>
      <w:r w:rsidRPr="00804971">
        <w:rPr>
          <w:rFonts w:eastAsia="Times New Roman"/>
          <w:lang w:val="en"/>
        </w:rPr>
        <w:t xml:space="preserve">, </w:t>
      </w:r>
      <w:proofErr w:type="spellStart"/>
      <w:r w:rsidRPr="00804971">
        <w:rPr>
          <w:rFonts w:eastAsia="Times New Roman"/>
          <w:lang w:val="en"/>
        </w:rPr>
        <w:t>Radka</w:t>
      </w:r>
      <w:proofErr w:type="spellEnd"/>
      <w:r w:rsidRPr="00804971">
        <w:rPr>
          <w:rFonts w:eastAsia="Times New Roman"/>
          <w:lang w:val="en"/>
        </w:rPr>
        <w:t xml:space="preserve"> Prichystalova</w:t>
      </w:r>
      <w:r w:rsidRPr="00804971">
        <w:rPr>
          <w:rFonts w:eastAsia="Times New Roman"/>
          <w:vertAlign w:val="superscript"/>
          <w:lang w:val="en"/>
        </w:rPr>
        <w:t>1</w:t>
      </w:r>
      <w:r w:rsidRPr="00804971">
        <w:rPr>
          <w:rFonts w:eastAsia="Times New Roman"/>
          <w:lang w:val="en"/>
        </w:rPr>
        <w:t>, Petra Roupcova</w:t>
      </w:r>
      <w:r w:rsidRPr="00804971">
        <w:rPr>
          <w:rFonts w:eastAsia="Times New Roman"/>
          <w:vertAlign w:val="superscript"/>
          <w:lang w:val="en"/>
        </w:rPr>
        <w:t>1</w:t>
      </w:r>
      <w:proofErr w:type="gramStart"/>
      <w:r w:rsidRPr="00804971">
        <w:rPr>
          <w:rFonts w:eastAsia="Times New Roman"/>
          <w:vertAlign w:val="superscript"/>
          <w:lang w:val="en"/>
        </w:rPr>
        <w:t>,2</w:t>
      </w:r>
      <w:proofErr w:type="gramEnd"/>
      <w:r w:rsidRPr="00804971">
        <w:rPr>
          <w:rFonts w:eastAsia="Times New Roman"/>
          <w:lang w:val="en"/>
        </w:rPr>
        <w:t>, Lucie Kocurkova</w:t>
      </w:r>
      <w:r w:rsidRPr="00804971">
        <w:rPr>
          <w:rFonts w:eastAsia="Times New Roman"/>
          <w:vertAlign w:val="superscript"/>
          <w:lang w:val="en"/>
        </w:rPr>
        <w:t>1</w:t>
      </w:r>
      <w:r w:rsidRPr="00804971">
        <w:rPr>
          <w:rFonts w:eastAsia="Times New Roman"/>
          <w:lang w:val="en"/>
        </w:rPr>
        <w:t>, Karel Klouda</w:t>
      </w:r>
      <w:r w:rsidRPr="00804971">
        <w:rPr>
          <w:rFonts w:eastAsia="Times New Roman"/>
          <w:vertAlign w:val="superscript"/>
          <w:lang w:val="en"/>
        </w:rPr>
        <w:t>2</w:t>
      </w:r>
      <w:r w:rsidRPr="00804971">
        <w:rPr>
          <w:rFonts w:eastAsia="Times New Roman"/>
          <w:lang w:val="en"/>
        </w:rPr>
        <w:t xml:space="preserve"> </w:t>
      </w:r>
    </w:p>
    <w:p w:rsidR="00EC742D" w:rsidRPr="00804971" w:rsidRDefault="00541670" w:rsidP="00804971">
      <w:pPr>
        <w:spacing w:after="0" w:line="240" w:lineRule="auto"/>
        <w:divId w:val="1848593537"/>
        <w:rPr>
          <w:rFonts w:eastAsia="Times New Roman"/>
          <w:lang w:val="en"/>
        </w:rPr>
      </w:pPr>
      <w:r w:rsidRPr="00804971">
        <w:rPr>
          <w:rFonts w:eastAsia="Times New Roman"/>
          <w:vertAlign w:val="superscript"/>
          <w:lang w:val="en"/>
        </w:rPr>
        <w:t>1</w:t>
      </w:r>
      <w:r w:rsidRPr="00804971">
        <w:rPr>
          <w:rFonts w:eastAsia="Times New Roman"/>
          <w:lang w:val="en"/>
        </w:rPr>
        <w:t xml:space="preserve">VSB – Technical University of Ostrava, Ostrava, Czech Republic. </w:t>
      </w:r>
      <w:r w:rsidRPr="00804971">
        <w:rPr>
          <w:rFonts w:eastAsia="Times New Roman"/>
          <w:vertAlign w:val="superscript"/>
          <w:lang w:val="en"/>
        </w:rPr>
        <w:t>2</w:t>
      </w:r>
      <w:r w:rsidRPr="00804971">
        <w:rPr>
          <w:rFonts w:eastAsia="Times New Roman"/>
          <w:lang w:val="en"/>
        </w:rPr>
        <w:t xml:space="preserve">Occupational Safety Research Institute, Praha, Czech Republic </w:t>
      </w:r>
    </w:p>
    <w:p w:rsidR="00EC742D" w:rsidRPr="00804971" w:rsidRDefault="00EC742D" w:rsidP="00804971">
      <w:pPr>
        <w:spacing w:after="0" w:line="240" w:lineRule="auto"/>
        <w:rPr>
          <w:rFonts w:eastAsia="Times New Roman"/>
          <w:lang w:val="en"/>
        </w:rPr>
      </w:pPr>
    </w:p>
    <w:p w:rsidR="00EC742D" w:rsidRPr="00804971" w:rsidRDefault="00541670" w:rsidP="00804971">
      <w:pPr>
        <w:spacing w:after="0" w:line="240" w:lineRule="auto"/>
        <w:divId w:val="193155300"/>
        <w:rPr>
          <w:rFonts w:eastAsia="Times New Roman"/>
          <w:lang w:val="en"/>
        </w:rPr>
      </w:pPr>
      <w:r w:rsidRPr="00804971">
        <w:rPr>
          <w:rFonts w:eastAsia="Times New Roman"/>
          <w:b/>
          <w:bCs/>
          <w:lang w:val="en"/>
        </w:rPr>
        <w:t>Abstract</w:t>
      </w:r>
    </w:p>
    <w:p w:rsidR="006413F0" w:rsidRDefault="006413F0" w:rsidP="00804971">
      <w:pPr>
        <w:pStyle w:val="NormalWeb"/>
        <w:spacing w:before="0" w:beforeAutospacing="0" w:after="0" w:afterAutospacing="0"/>
        <w:divId w:val="1398479930"/>
        <w:rPr>
          <w:rFonts w:asciiTheme="minorHAnsi" w:hAnsiTheme="minorHAnsi"/>
          <w:sz w:val="22"/>
          <w:szCs w:val="22"/>
          <w:lang w:val="en"/>
        </w:rPr>
      </w:pPr>
    </w:p>
    <w:p w:rsidR="00EC742D" w:rsidRPr="00804971" w:rsidRDefault="00541670" w:rsidP="00804971">
      <w:pPr>
        <w:pStyle w:val="NormalWeb"/>
        <w:spacing w:before="0" w:beforeAutospacing="0" w:after="0" w:afterAutospacing="0"/>
        <w:divId w:val="1398479930"/>
        <w:rPr>
          <w:rFonts w:asciiTheme="minorHAnsi" w:hAnsiTheme="minorHAnsi"/>
          <w:sz w:val="22"/>
          <w:szCs w:val="22"/>
          <w:lang w:val="en"/>
        </w:rPr>
      </w:pPr>
      <w:r w:rsidRPr="00804971">
        <w:rPr>
          <w:rFonts w:asciiTheme="minorHAnsi" w:hAnsiTheme="minorHAnsi"/>
          <w:sz w:val="22"/>
          <w:szCs w:val="22"/>
          <w:lang w:val="en"/>
        </w:rPr>
        <w:t>The problematic of occupational exposures to nanoparticles and their potential impacts on human health is still highly actual, and it is an essential part of strategic and conceptual documents in the field of occupational health and safety (OHS). The development of OHS framework is dependent on the collection of reliable, timely and comparable statistics in OHS on working conditions, quality of working life, occupational injuries and occupational diseases, workplace exposure and work-related illnesses. The need for applied research in this area also arises from the implementation of strategic and conceptual documents of the EU, e.g. Improvement of statistics and creation of information base within OHS.</w:t>
      </w:r>
    </w:p>
    <w:p w:rsidR="006413F0" w:rsidRDefault="006413F0" w:rsidP="00804971">
      <w:pPr>
        <w:pStyle w:val="NormalWeb"/>
        <w:spacing w:before="0" w:beforeAutospacing="0" w:after="0" w:afterAutospacing="0"/>
        <w:divId w:val="1398479930"/>
        <w:rPr>
          <w:rFonts w:asciiTheme="minorHAnsi" w:hAnsiTheme="minorHAnsi"/>
          <w:sz w:val="22"/>
          <w:szCs w:val="22"/>
          <w:lang w:val="en"/>
        </w:rPr>
      </w:pPr>
    </w:p>
    <w:p w:rsidR="00EC742D" w:rsidRPr="00804971" w:rsidRDefault="00541670" w:rsidP="00804971">
      <w:pPr>
        <w:pStyle w:val="NormalWeb"/>
        <w:spacing w:before="0" w:beforeAutospacing="0" w:after="0" w:afterAutospacing="0"/>
        <w:divId w:val="1398479930"/>
        <w:rPr>
          <w:rFonts w:asciiTheme="minorHAnsi" w:hAnsiTheme="minorHAnsi"/>
          <w:sz w:val="22"/>
          <w:szCs w:val="22"/>
          <w:lang w:val="en"/>
        </w:rPr>
      </w:pPr>
      <w:r w:rsidRPr="00804971">
        <w:rPr>
          <w:rFonts w:asciiTheme="minorHAnsi" w:hAnsiTheme="minorHAnsi"/>
          <w:sz w:val="22"/>
          <w:szCs w:val="22"/>
          <w:lang w:val="en"/>
        </w:rPr>
        <w:t>The purpose of this contribution is to disseminate the project, entitled "Evaluation of the Nanoparticle Hazards in Workplaces and Preventive Technics". The main aim of this project is to extend the information base about the possible exposure scenarios, potential risks, risk management measures and preventive technics across different sectors of manufacturing industry according to CZ-NACE classification of economic activities. Measurements of workplace exposures are planned for 20 different companies. Based on the results, the adequate risk management measures will be applied and its efficiency verified. The recommendations on preventive technics will be carried out for specific sectors of the manufacturing industry. The additional benefit of this project will be the overall improvement of the OHS level for workers who are exposed during the manufacture and use to nanoparticles.</w:t>
      </w:r>
    </w:p>
    <w:p w:rsidR="00EC742D" w:rsidRPr="00804971" w:rsidRDefault="00EC742D" w:rsidP="00804971">
      <w:pPr>
        <w:spacing w:after="0" w:line="240" w:lineRule="auto"/>
        <w:divId w:val="1613777421"/>
        <w:rPr>
          <w:rFonts w:eastAsia="Times New Roman"/>
          <w:lang w:val="en"/>
        </w:rPr>
      </w:pPr>
    </w:p>
    <w:p w:rsidR="00EC742D" w:rsidRPr="00804971" w:rsidRDefault="00541670" w:rsidP="00804971">
      <w:pPr>
        <w:spacing w:after="0" w:line="240" w:lineRule="auto"/>
        <w:rPr>
          <w:rFonts w:eastAsia="Times New Roman"/>
          <w:lang w:val="en"/>
        </w:rPr>
      </w:pPr>
      <w:r w:rsidRPr="00804971">
        <w:rPr>
          <w:rFonts w:eastAsia="Times New Roman"/>
          <w:lang w:val="en"/>
        </w:rPr>
        <w:br w:type="page" w:clear="all"/>
      </w:r>
    </w:p>
    <w:p w:rsidR="00EC742D" w:rsidRPr="006413F0" w:rsidRDefault="00541670" w:rsidP="00804971">
      <w:pPr>
        <w:spacing w:after="0" w:line="240" w:lineRule="auto"/>
        <w:divId w:val="850490747"/>
        <w:rPr>
          <w:rFonts w:eastAsia="Times New Roman"/>
          <w:b/>
          <w:lang w:val="en"/>
        </w:rPr>
      </w:pPr>
      <w:r w:rsidRPr="006413F0">
        <w:rPr>
          <w:rFonts w:eastAsia="Times New Roman"/>
          <w:b/>
          <w:lang w:val="en"/>
        </w:rPr>
        <w:lastRenderedPageBreak/>
        <w:t>Developing a new chemical link between abundance, composition and sources of black carbon in an urban environment</w:t>
      </w:r>
    </w:p>
    <w:p w:rsidR="006413F0" w:rsidRDefault="006413F0" w:rsidP="00804971">
      <w:pPr>
        <w:spacing w:after="0" w:line="240" w:lineRule="auto"/>
        <w:divId w:val="276524215"/>
        <w:rPr>
          <w:rFonts w:eastAsia="Times New Roman"/>
          <w:u w:val="single"/>
          <w:lang w:val="en"/>
        </w:rPr>
      </w:pPr>
    </w:p>
    <w:p w:rsidR="00EC742D" w:rsidRPr="00804971" w:rsidRDefault="00541670" w:rsidP="00804971">
      <w:pPr>
        <w:spacing w:after="0" w:line="240" w:lineRule="auto"/>
        <w:divId w:val="276524215"/>
        <w:rPr>
          <w:rFonts w:eastAsia="Times New Roman"/>
          <w:lang w:val="en"/>
        </w:rPr>
      </w:pPr>
      <w:r w:rsidRPr="006413F0">
        <w:rPr>
          <w:rFonts w:eastAsia="Times New Roman"/>
          <w:b/>
          <w:lang w:val="en"/>
        </w:rPr>
        <w:t>Melissa Nikkhah-Eshghi</w:t>
      </w:r>
      <w:r w:rsidRPr="00804971">
        <w:rPr>
          <w:rFonts w:eastAsia="Times New Roman"/>
          <w:vertAlign w:val="superscript"/>
          <w:lang w:val="en"/>
        </w:rPr>
        <w:t>1</w:t>
      </w:r>
      <w:proofErr w:type="gramStart"/>
      <w:r w:rsidRPr="00804971">
        <w:rPr>
          <w:rFonts w:eastAsia="Times New Roman"/>
          <w:vertAlign w:val="superscript"/>
          <w:lang w:val="en"/>
        </w:rPr>
        <w:t>,2</w:t>
      </w:r>
      <w:proofErr w:type="gramEnd"/>
      <w:r w:rsidRPr="00804971">
        <w:rPr>
          <w:rFonts w:eastAsia="Times New Roman"/>
          <w:lang w:val="en"/>
        </w:rPr>
        <w:t>, Philippa Ascough</w:t>
      </w:r>
      <w:r w:rsidRPr="00804971">
        <w:rPr>
          <w:rFonts w:eastAsia="Times New Roman"/>
          <w:vertAlign w:val="superscript"/>
          <w:lang w:val="en"/>
        </w:rPr>
        <w:t>2</w:t>
      </w:r>
      <w:r w:rsidRPr="00804971">
        <w:rPr>
          <w:rFonts w:eastAsia="Times New Roman"/>
          <w:lang w:val="en"/>
        </w:rPr>
        <w:t>, Mat Heal</w:t>
      </w:r>
      <w:r w:rsidRPr="00804971">
        <w:rPr>
          <w:rFonts w:eastAsia="Times New Roman"/>
          <w:vertAlign w:val="superscript"/>
          <w:lang w:val="en"/>
        </w:rPr>
        <w:t>3</w:t>
      </w:r>
      <w:r w:rsidRPr="00804971">
        <w:rPr>
          <w:rFonts w:eastAsia="Times New Roman"/>
          <w:lang w:val="en"/>
        </w:rPr>
        <w:t>, Jaime Toney</w:t>
      </w:r>
      <w:r w:rsidRPr="00804971">
        <w:rPr>
          <w:rFonts w:eastAsia="Times New Roman"/>
          <w:vertAlign w:val="superscript"/>
          <w:lang w:val="en"/>
        </w:rPr>
        <w:t>1</w:t>
      </w:r>
      <w:r w:rsidRPr="00804971">
        <w:rPr>
          <w:rFonts w:eastAsia="Times New Roman"/>
          <w:lang w:val="en"/>
        </w:rPr>
        <w:t xml:space="preserve"> </w:t>
      </w:r>
    </w:p>
    <w:p w:rsidR="00EC742D" w:rsidRPr="00804971" w:rsidRDefault="00541670" w:rsidP="00804971">
      <w:pPr>
        <w:spacing w:after="0" w:line="240" w:lineRule="auto"/>
        <w:divId w:val="1419592245"/>
        <w:rPr>
          <w:rFonts w:eastAsia="Times New Roman"/>
          <w:lang w:val="en"/>
        </w:rPr>
      </w:pPr>
      <w:r w:rsidRPr="00804971">
        <w:rPr>
          <w:rFonts w:eastAsia="Times New Roman"/>
          <w:vertAlign w:val="superscript"/>
          <w:lang w:val="en"/>
        </w:rPr>
        <w:t>1</w:t>
      </w:r>
      <w:r w:rsidRPr="00804971">
        <w:rPr>
          <w:rFonts w:eastAsia="Times New Roman"/>
          <w:lang w:val="en"/>
        </w:rPr>
        <w:t xml:space="preserve">University of Glasgow, Glasgow, United Kingdom. </w:t>
      </w:r>
      <w:r w:rsidRPr="00804971">
        <w:rPr>
          <w:rFonts w:eastAsia="Times New Roman"/>
          <w:vertAlign w:val="superscript"/>
          <w:lang w:val="en"/>
        </w:rPr>
        <w:t>2</w:t>
      </w:r>
      <w:r w:rsidRPr="00804971">
        <w:rPr>
          <w:rFonts w:eastAsia="Times New Roman"/>
          <w:lang w:val="en"/>
        </w:rPr>
        <w:t xml:space="preserve">SUERC, East </w:t>
      </w:r>
      <w:proofErr w:type="spellStart"/>
      <w:r w:rsidRPr="00804971">
        <w:rPr>
          <w:rFonts w:eastAsia="Times New Roman"/>
          <w:lang w:val="en"/>
        </w:rPr>
        <w:t>Kilbride</w:t>
      </w:r>
      <w:proofErr w:type="spellEnd"/>
      <w:r w:rsidRPr="00804971">
        <w:rPr>
          <w:rFonts w:eastAsia="Times New Roman"/>
          <w:lang w:val="en"/>
        </w:rPr>
        <w:t xml:space="preserve">, United Kingdom. </w:t>
      </w:r>
      <w:r w:rsidRPr="00804971">
        <w:rPr>
          <w:rFonts w:eastAsia="Times New Roman"/>
          <w:vertAlign w:val="superscript"/>
          <w:lang w:val="en"/>
        </w:rPr>
        <w:t>3</w:t>
      </w:r>
      <w:r w:rsidRPr="00804971">
        <w:rPr>
          <w:rFonts w:eastAsia="Times New Roman"/>
          <w:lang w:val="en"/>
        </w:rPr>
        <w:t xml:space="preserve">University of Edinburgh, Edinburgh, United Kingdom </w:t>
      </w:r>
    </w:p>
    <w:p w:rsidR="00EC742D" w:rsidRPr="00804971" w:rsidRDefault="00EC742D" w:rsidP="00804971">
      <w:pPr>
        <w:spacing w:after="0" w:line="240" w:lineRule="auto"/>
        <w:rPr>
          <w:rFonts w:eastAsia="Times New Roman"/>
          <w:lang w:val="en"/>
        </w:rPr>
      </w:pPr>
    </w:p>
    <w:p w:rsidR="00EC742D" w:rsidRPr="00804971" w:rsidRDefault="00541670" w:rsidP="00804971">
      <w:pPr>
        <w:spacing w:after="0" w:line="240" w:lineRule="auto"/>
        <w:divId w:val="2057391786"/>
        <w:rPr>
          <w:rFonts w:eastAsia="Times New Roman"/>
          <w:lang w:val="en"/>
        </w:rPr>
      </w:pPr>
      <w:r w:rsidRPr="00804971">
        <w:rPr>
          <w:rFonts w:eastAsia="Times New Roman"/>
          <w:b/>
          <w:bCs/>
          <w:lang w:val="en"/>
        </w:rPr>
        <w:t>Abstract</w:t>
      </w:r>
    </w:p>
    <w:p w:rsidR="006413F0" w:rsidRDefault="006413F0" w:rsidP="00804971">
      <w:pPr>
        <w:pStyle w:val="NormalWeb"/>
        <w:spacing w:before="0" w:beforeAutospacing="0" w:after="0" w:afterAutospacing="0"/>
        <w:divId w:val="1990010856"/>
        <w:rPr>
          <w:rFonts w:asciiTheme="minorHAnsi" w:hAnsiTheme="minorHAnsi"/>
          <w:sz w:val="22"/>
          <w:szCs w:val="22"/>
          <w:lang w:val="en"/>
        </w:rPr>
      </w:pPr>
    </w:p>
    <w:p w:rsidR="00EC742D" w:rsidRPr="00804971" w:rsidRDefault="00541670" w:rsidP="00804971">
      <w:pPr>
        <w:pStyle w:val="NormalWeb"/>
        <w:spacing w:before="0" w:beforeAutospacing="0" w:after="0" w:afterAutospacing="0"/>
        <w:divId w:val="1990010856"/>
        <w:rPr>
          <w:rFonts w:asciiTheme="minorHAnsi" w:hAnsiTheme="minorHAnsi"/>
          <w:sz w:val="22"/>
          <w:szCs w:val="22"/>
          <w:lang w:val="en"/>
        </w:rPr>
      </w:pPr>
      <w:r w:rsidRPr="00804971">
        <w:rPr>
          <w:rFonts w:asciiTheme="minorHAnsi" w:hAnsiTheme="minorHAnsi"/>
          <w:sz w:val="22"/>
          <w:szCs w:val="22"/>
          <w:lang w:val="en"/>
        </w:rPr>
        <w:t xml:space="preserve">Black carbon (BC) is an air pollutant that is detrimental to the environment and human health. The IPCC report “Global Warming of 1.5 °C” </w:t>
      </w:r>
      <w:r w:rsidRPr="00804971">
        <w:rPr>
          <w:rStyle w:val="Emphasis"/>
          <w:rFonts w:asciiTheme="minorHAnsi" w:hAnsiTheme="minorHAnsi"/>
          <w:sz w:val="22"/>
          <w:szCs w:val="22"/>
          <w:lang w:val="en"/>
        </w:rPr>
        <w:t>2018,</w:t>
      </w:r>
      <w:r w:rsidRPr="00804971">
        <w:rPr>
          <w:rFonts w:asciiTheme="minorHAnsi" w:hAnsiTheme="minorHAnsi"/>
          <w:sz w:val="22"/>
          <w:szCs w:val="22"/>
          <w:lang w:val="en"/>
        </w:rPr>
        <w:t xml:space="preserve"> states that reductions in short-lived climate forcers such as BC would have substantial benefits in reducing climate warming and improving health due to reduced air pollution. The overall aim of this project is to determine the sources of BC around Glasgow using a combination of measurement approaches. The new technique of </w:t>
      </w:r>
      <w:proofErr w:type="spellStart"/>
      <w:r w:rsidRPr="00804971">
        <w:rPr>
          <w:rFonts w:asciiTheme="minorHAnsi" w:hAnsiTheme="minorHAnsi"/>
          <w:sz w:val="22"/>
          <w:szCs w:val="22"/>
          <w:lang w:val="en"/>
        </w:rPr>
        <w:t>hydropyrolysis</w:t>
      </w:r>
      <w:proofErr w:type="spellEnd"/>
      <w:r w:rsidRPr="00804971">
        <w:rPr>
          <w:rFonts w:asciiTheme="minorHAnsi" w:hAnsiTheme="minorHAnsi"/>
          <w:sz w:val="22"/>
          <w:szCs w:val="22"/>
          <w:lang w:val="en"/>
        </w:rPr>
        <w:t xml:space="preserve"> in conjunction with gas chromatography-mass spectrometry (GC-MS) is being applied to examine the molecular composition of BC in various sample types such as aerosols, road dust and soils. </w:t>
      </w:r>
      <w:proofErr w:type="spellStart"/>
      <w:r w:rsidRPr="00804971">
        <w:rPr>
          <w:rFonts w:asciiTheme="minorHAnsi" w:hAnsiTheme="minorHAnsi"/>
          <w:sz w:val="22"/>
          <w:szCs w:val="22"/>
          <w:lang w:val="en"/>
        </w:rPr>
        <w:t>Hydropyrolysis</w:t>
      </w:r>
      <w:proofErr w:type="spellEnd"/>
      <w:r w:rsidRPr="00804971">
        <w:rPr>
          <w:rFonts w:asciiTheme="minorHAnsi" w:hAnsiTheme="minorHAnsi"/>
          <w:sz w:val="22"/>
          <w:szCs w:val="22"/>
          <w:lang w:val="en"/>
        </w:rPr>
        <w:t xml:space="preserve"> can isolate a chemically-consistent portion of the BC continuum (</w:t>
      </w:r>
      <w:proofErr w:type="spellStart"/>
      <w:r w:rsidRPr="00804971">
        <w:rPr>
          <w:rFonts w:asciiTheme="minorHAnsi" w:hAnsiTheme="minorHAnsi"/>
          <w:sz w:val="22"/>
          <w:szCs w:val="22"/>
          <w:lang w:val="en"/>
        </w:rPr>
        <w:t>BC</w:t>
      </w:r>
      <w:r w:rsidRPr="00804971">
        <w:rPr>
          <w:rFonts w:asciiTheme="minorHAnsi" w:hAnsiTheme="minorHAnsi"/>
          <w:sz w:val="22"/>
          <w:szCs w:val="22"/>
          <w:vertAlign w:val="subscript"/>
          <w:lang w:val="en"/>
        </w:rPr>
        <w:t>hypy</w:t>
      </w:r>
      <w:proofErr w:type="spellEnd"/>
      <w:r w:rsidRPr="00804971">
        <w:rPr>
          <w:rFonts w:asciiTheme="minorHAnsi" w:hAnsiTheme="minorHAnsi"/>
          <w:sz w:val="22"/>
          <w:szCs w:val="22"/>
          <w:lang w:val="en"/>
        </w:rPr>
        <w:t>) whilst preserving the labile organic matter component (non-</w:t>
      </w:r>
      <w:proofErr w:type="spellStart"/>
      <w:r w:rsidRPr="00804971">
        <w:rPr>
          <w:rFonts w:asciiTheme="minorHAnsi" w:hAnsiTheme="minorHAnsi"/>
          <w:sz w:val="22"/>
          <w:szCs w:val="22"/>
          <w:lang w:val="en"/>
        </w:rPr>
        <w:t>BC</w:t>
      </w:r>
      <w:r w:rsidRPr="00804971">
        <w:rPr>
          <w:rFonts w:asciiTheme="minorHAnsi" w:hAnsiTheme="minorHAnsi"/>
          <w:sz w:val="22"/>
          <w:szCs w:val="22"/>
          <w:vertAlign w:val="subscript"/>
          <w:lang w:val="en"/>
        </w:rPr>
        <w:t>hypy</w:t>
      </w:r>
      <w:proofErr w:type="spellEnd"/>
      <w:r w:rsidRPr="00804971">
        <w:rPr>
          <w:rFonts w:asciiTheme="minorHAnsi" w:hAnsiTheme="minorHAnsi"/>
          <w:sz w:val="22"/>
          <w:szCs w:val="22"/>
          <w:lang w:val="en"/>
        </w:rPr>
        <w:t>) which can then be analysed using GC-MS, returning structural information. Radiocarbon will also be used to distinguish between contemporary and non-contemporary BC sources. </w:t>
      </w:r>
    </w:p>
    <w:p w:rsidR="006413F0" w:rsidRDefault="006413F0" w:rsidP="00804971">
      <w:pPr>
        <w:pStyle w:val="NormalWeb"/>
        <w:spacing w:before="0" w:beforeAutospacing="0" w:after="0" w:afterAutospacing="0"/>
        <w:divId w:val="1990010856"/>
        <w:rPr>
          <w:rFonts w:asciiTheme="minorHAnsi" w:hAnsiTheme="minorHAnsi"/>
          <w:sz w:val="22"/>
          <w:szCs w:val="22"/>
          <w:lang w:val="en"/>
        </w:rPr>
      </w:pPr>
    </w:p>
    <w:p w:rsidR="00EC742D" w:rsidRPr="00804971" w:rsidRDefault="00541670" w:rsidP="00804971">
      <w:pPr>
        <w:pStyle w:val="NormalWeb"/>
        <w:spacing w:before="0" w:beforeAutospacing="0" w:after="0" w:afterAutospacing="0"/>
        <w:divId w:val="1990010856"/>
        <w:rPr>
          <w:rFonts w:asciiTheme="minorHAnsi" w:hAnsiTheme="minorHAnsi"/>
          <w:sz w:val="22"/>
          <w:szCs w:val="22"/>
          <w:lang w:val="en"/>
        </w:rPr>
      </w:pPr>
      <w:r w:rsidRPr="00804971">
        <w:rPr>
          <w:rFonts w:asciiTheme="minorHAnsi" w:hAnsiTheme="minorHAnsi"/>
          <w:sz w:val="22"/>
          <w:szCs w:val="22"/>
          <w:lang w:val="en"/>
        </w:rPr>
        <w:t xml:space="preserve">Current work is focused on </w:t>
      </w:r>
      <w:r w:rsidRPr="00804971">
        <w:rPr>
          <w:rStyle w:val="Emphasis"/>
          <w:rFonts w:asciiTheme="minorHAnsi" w:hAnsiTheme="minorHAnsi"/>
          <w:sz w:val="22"/>
          <w:szCs w:val="22"/>
          <w:lang w:val="en"/>
        </w:rPr>
        <w:t>in-situ</w:t>
      </w:r>
      <w:r w:rsidRPr="00804971">
        <w:rPr>
          <w:rFonts w:asciiTheme="minorHAnsi" w:hAnsiTheme="minorHAnsi"/>
          <w:sz w:val="22"/>
          <w:szCs w:val="22"/>
          <w:lang w:val="en"/>
        </w:rPr>
        <w:t xml:space="preserve"> measurements of BC using a mobile </w:t>
      </w:r>
      <w:proofErr w:type="spellStart"/>
      <w:r w:rsidRPr="00804971">
        <w:rPr>
          <w:rFonts w:asciiTheme="minorHAnsi" w:hAnsiTheme="minorHAnsi"/>
          <w:sz w:val="22"/>
          <w:szCs w:val="22"/>
          <w:lang w:val="en"/>
        </w:rPr>
        <w:t>microAethalometer</w:t>
      </w:r>
      <w:proofErr w:type="spellEnd"/>
      <w:r w:rsidRPr="00804971">
        <w:rPr>
          <w:rFonts w:asciiTheme="minorHAnsi" w:hAnsiTheme="minorHAnsi"/>
          <w:sz w:val="22"/>
          <w:szCs w:val="22"/>
          <w:lang w:val="en"/>
        </w:rPr>
        <w:t>. A low emission zone (LEZ) will be implemented in Glasgow on 31/12/18, with the aim of improving air quality. BC measurements are being made at various bus stops in Glasgow city centre prior to the introduction of the LEZ. A regular route was used, stopping for 5-minutes at each bus stand. Sampling will continue after the LEZ is in operation. A comparison of the data before and after the LEZ can help determine the extent to which this LEZ improves air quality from the perspective of BC exposure.</w:t>
      </w:r>
    </w:p>
    <w:p w:rsidR="00EC742D" w:rsidRPr="00804971" w:rsidRDefault="00EC742D" w:rsidP="00804971">
      <w:pPr>
        <w:spacing w:after="0" w:line="240" w:lineRule="auto"/>
        <w:divId w:val="246381989"/>
        <w:rPr>
          <w:rFonts w:eastAsia="Times New Roman"/>
          <w:lang w:val="en"/>
        </w:rPr>
      </w:pPr>
    </w:p>
    <w:p w:rsidR="00EC742D" w:rsidRPr="00804971" w:rsidRDefault="00541670" w:rsidP="00804971">
      <w:pPr>
        <w:spacing w:after="0" w:line="240" w:lineRule="auto"/>
        <w:rPr>
          <w:rFonts w:eastAsia="Times New Roman"/>
          <w:lang w:val="en"/>
        </w:rPr>
      </w:pPr>
      <w:r w:rsidRPr="00804971">
        <w:rPr>
          <w:rFonts w:eastAsia="Times New Roman"/>
          <w:lang w:val="en"/>
        </w:rPr>
        <w:br w:type="page" w:clear="all"/>
      </w:r>
    </w:p>
    <w:p w:rsidR="00EC742D" w:rsidRPr="006413F0" w:rsidRDefault="00541670" w:rsidP="00804971">
      <w:pPr>
        <w:spacing w:after="0" w:line="240" w:lineRule="auto"/>
        <w:divId w:val="1840806698"/>
        <w:rPr>
          <w:rFonts w:eastAsia="Times New Roman"/>
          <w:b/>
          <w:lang w:val="en"/>
        </w:rPr>
      </w:pPr>
      <w:r w:rsidRPr="006413F0">
        <w:rPr>
          <w:rFonts w:eastAsia="Times New Roman"/>
          <w:b/>
          <w:lang w:val="en"/>
        </w:rPr>
        <w:lastRenderedPageBreak/>
        <w:t>Biological monitoring: evidence for reductions in exposure and risk</w:t>
      </w:r>
    </w:p>
    <w:p w:rsidR="006413F0" w:rsidRDefault="006413F0" w:rsidP="00804971">
      <w:pPr>
        <w:spacing w:after="0" w:line="240" w:lineRule="auto"/>
        <w:divId w:val="743531050"/>
        <w:rPr>
          <w:rFonts w:eastAsia="Times New Roman"/>
          <w:u w:val="single"/>
          <w:lang w:val="en"/>
        </w:rPr>
      </w:pPr>
    </w:p>
    <w:p w:rsidR="00EC742D" w:rsidRPr="00804971" w:rsidRDefault="00541670" w:rsidP="00804971">
      <w:pPr>
        <w:spacing w:after="0" w:line="240" w:lineRule="auto"/>
        <w:divId w:val="743531050"/>
        <w:rPr>
          <w:rFonts w:eastAsia="Times New Roman"/>
          <w:lang w:val="en"/>
        </w:rPr>
      </w:pPr>
      <w:r w:rsidRPr="006413F0">
        <w:rPr>
          <w:rFonts w:eastAsia="Times New Roman"/>
          <w:b/>
          <w:lang w:val="en"/>
        </w:rPr>
        <w:t xml:space="preserve">Craig </w:t>
      </w:r>
      <w:proofErr w:type="spellStart"/>
      <w:r w:rsidRPr="006413F0">
        <w:rPr>
          <w:rFonts w:eastAsia="Times New Roman"/>
          <w:b/>
          <w:lang w:val="en"/>
        </w:rPr>
        <w:t>Sams</w:t>
      </w:r>
      <w:proofErr w:type="spellEnd"/>
      <w:r w:rsidRPr="00804971">
        <w:rPr>
          <w:rFonts w:eastAsia="Times New Roman"/>
          <w:lang w:val="en"/>
        </w:rPr>
        <w:t xml:space="preserve">, Jackie Morton, Liz </w:t>
      </w:r>
      <w:proofErr w:type="spellStart"/>
      <w:r w:rsidRPr="00804971">
        <w:rPr>
          <w:rFonts w:eastAsia="Times New Roman"/>
          <w:lang w:val="en"/>
        </w:rPr>
        <w:t>Leese</w:t>
      </w:r>
      <w:proofErr w:type="spellEnd"/>
      <w:r w:rsidRPr="00804971">
        <w:rPr>
          <w:rFonts w:eastAsia="Times New Roman"/>
          <w:lang w:val="en"/>
        </w:rPr>
        <w:t xml:space="preserve">, Fiona Garner, Laura Kenny, </w:t>
      </w:r>
      <w:proofErr w:type="spellStart"/>
      <w:r w:rsidRPr="00804971">
        <w:rPr>
          <w:rFonts w:eastAsia="Times New Roman"/>
          <w:lang w:val="en"/>
        </w:rPr>
        <w:t>Shahwaiz</w:t>
      </w:r>
      <w:proofErr w:type="spellEnd"/>
      <w:r w:rsidRPr="00804971">
        <w:rPr>
          <w:rFonts w:eastAsia="Times New Roman"/>
          <w:lang w:val="en"/>
        </w:rPr>
        <w:t xml:space="preserve"> Iqbal, Kate Jones </w:t>
      </w:r>
    </w:p>
    <w:p w:rsidR="00EC742D" w:rsidRPr="00804971" w:rsidRDefault="00541670" w:rsidP="00804971">
      <w:pPr>
        <w:spacing w:after="0" w:line="240" w:lineRule="auto"/>
        <w:divId w:val="143662161"/>
        <w:rPr>
          <w:rFonts w:eastAsia="Times New Roman"/>
          <w:lang w:val="en"/>
        </w:rPr>
      </w:pPr>
      <w:r w:rsidRPr="00804971">
        <w:rPr>
          <w:rFonts w:eastAsia="Times New Roman"/>
          <w:lang w:val="en"/>
        </w:rPr>
        <w:t xml:space="preserve">Health &amp; Safety Executive, Buxton, United Kingdom </w:t>
      </w:r>
    </w:p>
    <w:p w:rsidR="00EC742D" w:rsidRPr="00804971" w:rsidRDefault="00EC742D" w:rsidP="00804971">
      <w:pPr>
        <w:spacing w:after="0" w:line="240" w:lineRule="auto"/>
        <w:rPr>
          <w:rFonts w:eastAsia="Times New Roman"/>
          <w:lang w:val="en"/>
        </w:rPr>
      </w:pPr>
    </w:p>
    <w:p w:rsidR="00EC742D" w:rsidRPr="00804971" w:rsidRDefault="00541670" w:rsidP="00804971">
      <w:pPr>
        <w:spacing w:after="0" w:line="240" w:lineRule="auto"/>
        <w:divId w:val="1777872920"/>
        <w:rPr>
          <w:rFonts w:eastAsia="Times New Roman"/>
          <w:lang w:val="en"/>
        </w:rPr>
      </w:pPr>
      <w:r w:rsidRPr="00804971">
        <w:rPr>
          <w:rFonts w:eastAsia="Times New Roman"/>
          <w:b/>
          <w:bCs/>
          <w:lang w:val="en"/>
        </w:rPr>
        <w:t>Abstract</w:t>
      </w:r>
    </w:p>
    <w:p w:rsidR="006413F0" w:rsidRDefault="006413F0" w:rsidP="00804971">
      <w:pPr>
        <w:pStyle w:val="NormalWeb"/>
        <w:spacing w:before="0" w:beforeAutospacing="0" w:after="0" w:afterAutospacing="0"/>
        <w:divId w:val="741761503"/>
        <w:rPr>
          <w:rFonts w:asciiTheme="minorHAnsi" w:hAnsiTheme="minorHAnsi"/>
          <w:sz w:val="22"/>
          <w:szCs w:val="22"/>
          <w:lang w:val="en"/>
        </w:rPr>
      </w:pPr>
    </w:p>
    <w:p w:rsidR="00EC742D" w:rsidRPr="00804971" w:rsidRDefault="00541670" w:rsidP="00804971">
      <w:pPr>
        <w:pStyle w:val="NormalWeb"/>
        <w:spacing w:before="0" w:beforeAutospacing="0" w:after="0" w:afterAutospacing="0"/>
        <w:divId w:val="741761503"/>
        <w:rPr>
          <w:rFonts w:asciiTheme="minorHAnsi" w:hAnsiTheme="minorHAnsi"/>
          <w:sz w:val="22"/>
          <w:szCs w:val="22"/>
          <w:lang w:val="en"/>
        </w:rPr>
      </w:pPr>
      <w:r w:rsidRPr="00804971">
        <w:rPr>
          <w:rFonts w:asciiTheme="minorHAnsi" w:hAnsiTheme="minorHAnsi"/>
          <w:sz w:val="22"/>
          <w:szCs w:val="22"/>
          <w:lang w:val="en"/>
        </w:rPr>
        <w:t>HSE operates the leading UK laboratory for biological monitoring.  Since 1996 all results have been stored in a database that now has over 950,000 results from &gt;120,000 workers in more than 8000 companies.  </w:t>
      </w:r>
    </w:p>
    <w:p w:rsidR="006413F0" w:rsidRDefault="006413F0" w:rsidP="00804971">
      <w:pPr>
        <w:pStyle w:val="NormalWeb"/>
        <w:spacing w:before="0" w:beforeAutospacing="0" w:after="0" w:afterAutospacing="0"/>
        <w:divId w:val="741761503"/>
        <w:rPr>
          <w:rFonts w:asciiTheme="minorHAnsi" w:hAnsiTheme="minorHAnsi"/>
          <w:sz w:val="22"/>
          <w:szCs w:val="22"/>
          <w:lang w:val="en"/>
        </w:rPr>
      </w:pPr>
    </w:p>
    <w:p w:rsidR="00EC742D" w:rsidRPr="00804971" w:rsidRDefault="00541670" w:rsidP="00804971">
      <w:pPr>
        <w:pStyle w:val="NormalWeb"/>
        <w:spacing w:before="0" w:beforeAutospacing="0" w:after="0" w:afterAutospacing="0"/>
        <w:divId w:val="741761503"/>
        <w:rPr>
          <w:rFonts w:asciiTheme="minorHAnsi" w:hAnsiTheme="minorHAnsi"/>
          <w:sz w:val="22"/>
          <w:szCs w:val="22"/>
          <w:lang w:val="en"/>
        </w:rPr>
      </w:pPr>
      <w:r w:rsidRPr="00804971">
        <w:rPr>
          <w:rFonts w:asciiTheme="minorHAnsi" w:hAnsiTheme="minorHAnsi"/>
          <w:sz w:val="22"/>
          <w:szCs w:val="22"/>
          <w:lang w:val="en"/>
        </w:rPr>
        <w:t>Since 1996, the laboratory analysed 900 - 2100 lead samples per year (Ʃ34</w:t>
      </w:r>
      <w:proofErr w:type="gramStart"/>
      <w:r w:rsidRPr="00804971">
        <w:rPr>
          <w:rFonts w:asciiTheme="minorHAnsi" w:hAnsiTheme="minorHAnsi"/>
          <w:sz w:val="22"/>
          <w:szCs w:val="22"/>
          <w:lang w:val="en"/>
        </w:rPr>
        <w:t>,836</w:t>
      </w:r>
      <w:proofErr w:type="gramEnd"/>
      <w:r w:rsidRPr="00804971">
        <w:rPr>
          <w:rFonts w:asciiTheme="minorHAnsi" w:hAnsiTheme="minorHAnsi"/>
          <w:sz w:val="22"/>
          <w:szCs w:val="22"/>
          <w:lang w:val="en"/>
        </w:rPr>
        <w:t>).  The 90% value steadily decreased from 54 µg/dl in 1996 to 26 µg/dl in 2018.  Reductions were also seen for, mercury (24.5 µ</w:t>
      </w:r>
      <w:proofErr w:type="spellStart"/>
      <w:r w:rsidRPr="00804971">
        <w:rPr>
          <w:rFonts w:asciiTheme="minorHAnsi" w:hAnsiTheme="minorHAnsi"/>
          <w:sz w:val="22"/>
          <w:szCs w:val="22"/>
          <w:lang w:val="en"/>
        </w:rPr>
        <w:t>mol</w:t>
      </w:r>
      <w:proofErr w:type="spellEnd"/>
      <w:r w:rsidRPr="00804971">
        <w:rPr>
          <w:rFonts w:asciiTheme="minorHAnsi" w:hAnsiTheme="minorHAnsi"/>
          <w:sz w:val="22"/>
          <w:szCs w:val="22"/>
          <w:lang w:val="en"/>
        </w:rPr>
        <w:t>/</w:t>
      </w:r>
      <w:proofErr w:type="spellStart"/>
      <w:r w:rsidRPr="00804971">
        <w:rPr>
          <w:rFonts w:asciiTheme="minorHAnsi" w:hAnsiTheme="minorHAnsi"/>
          <w:sz w:val="22"/>
          <w:szCs w:val="22"/>
          <w:lang w:val="en"/>
        </w:rPr>
        <w:t>mol</w:t>
      </w:r>
      <w:proofErr w:type="spellEnd"/>
      <w:r w:rsidRPr="00804971">
        <w:rPr>
          <w:rFonts w:asciiTheme="minorHAnsi" w:hAnsiTheme="minorHAnsi"/>
          <w:sz w:val="22"/>
          <w:szCs w:val="22"/>
          <w:lang w:val="en"/>
        </w:rPr>
        <w:t xml:space="preserve"> in 1997 to 1.7 in 2018, Ʃ11</w:t>
      </w:r>
      <w:proofErr w:type="gramStart"/>
      <w:r w:rsidRPr="00804971">
        <w:rPr>
          <w:rFonts w:asciiTheme="minorHAnsi" w:hAnsiTheme="minorHAnsi"/>
          <w:sz w:val="22"/>
          <w:szCs w:val="22"/>
          <w:lang w:val="en"/>
        </w:rPr>
        <w:t>,390</w:t>
      </w:r>
      <w:proofErr w:type="gramEnd"/>
      <w:r w:rsidRPr="00804971">
        <w:rPr>
          <w:rFonts w:asciiTheme="minorHAnsi" w:hAnsiTheme="minorHAnsi"/>
          <w:sz w:val="22"/>
          <w:szCs w:val="22"/>
          <w:lang w:val="en"/>
        </w:rPr>
        <w:t>), benzene (23.7 µ</w:t>
      </w:r>
      <w:proofErr w:type="spellStart"/>
      <w:r w:rsidRPr="00804971">
        <w:rPr>
          <w:rFonts w:asciiTheme="minorHAnsi" w:hAnsiTheme="minorHAnsi"/>
          <w:sz w:val="22"/>
          <w:szCs w:val="22"/>
          <w:lang w:val="en"/>
        </w:rPr>
        <w:t>mol</w:t>
      </w:r>
      <w:proofErr w:type="spellEnd"/>
      <w:r w:rsidRPr="00804971">
        <w:rPr>
          <w:rFonts w:asciiTheme="minorHAnsi" w:hAnsiTheme="minorHAnsi"/>
          <w:sz w:val="22"/>
          <w:szCs w:val="22"/>
          <w:lang w:val="en"/>
        </w:rPr>
        <w:t>/</w:t>
      </w:r>
      <w:proofErr w:type="spellStart"/>
      <w:r w:rsidRPr="00804971">
        <w:rPr>
          <w:rFonts w:asciiTheme="minorHAnsi" w:hAnsiTheme="minorHAnsi"/>
          <w:sz w:val="22"/>
          <w:szCs w:val="22"/>
          <w:lang w:val="en"/>
        </w:rPr>
        <w:t>mol</w:t>
      </w:r>
      <w:proofErr w:type="spellEnd"/>
      <w:r w:rsidRPr="00804971">
        <w:rPr>
          <w:rFonts w:asciiTheme="minorHAnsi" w:hAnsiTheme="minorHAnsi"/>
          <w:sz w:val="22"/>
          <w:szCs w:val="22"/>
          <w:lang w:val="en"/>
        </w:rPr>
        <w:t xml:space="preserve"> in 1996 to 1.5 in 2018, Ʃ8827). </w:t>
      </w:r>
      <w:proofErr w:type="spellStart"/>
      <w:proofErr w:type="gramStart"/>
      <w:r w:rsidRPr="00804971">
        <w:rPr>
          <w:rFonts w:asciiTheme="minorHAnsi" w:hAnsiTheme="minorHAnsi"/>
          <w:sz w:val="22"/>
          <w:szCs w:val="22"/>
          <w:lang w:val="en"/>
        </w:rPr>
        <w:t>Hexamethylene</w:t>
      </w:r>
      <w:proofErr w:type="spellEnd"/>
      <w:r w:rsidRPr="00804971">
        <w:rPr>
          <w:rFonts w:asciiTheme="minorHAnsi" w:hAnsiTheme="minorHAnsi"/>
          <w:sz w:val="22"/>
          <w:szCs w:val="22"/>
          <w:lang w:val="en"/>
        </w:rPr>
        <w:t xml:space="preserve"> </w:t>
      </w:r>
      <w:proofErr w:type="spellStart"/>
      <w:r w:rsidRPr="00804971">
        <w:rPr>
          <w:rFonts w:asciiTheme="minorHAnsi" w:hAnsiTheme="minorHAnsi"/>
          <w:sz w:val="22"/>
          <w:szCs w:val="22"/>
          <w:lang w:val="en"/>
        </w:rPr>
        <w:t>diisocyanate</w:t>
      </w:r>
      <w:proofErr w:type="spellEnd"/>
      <w:r w:rsidRPr="00804971">
        <w:rPr>
          <w:rFonts w:asciiTheme="minorHAnsi" w:hAnsiTheme="minorHAnsi"/>
          <w:sz w:val="22"/>
          <w:szCs w:val="22"/>
          <w:lang w:val="en"/>
        </w:rPr>
        <w:t xml:space="preserve"> (HDI, Ʃ22,101), used widely in the motor vehicle repair industry reduced from 2 µ</w:t>
      </w:r>
      <w:proofErr w:type="spellStart"/>
      <w:r w:rsidRPr="00804971">
        <w:rPr>
          <w:rFonts w:asciiTheme="minorHAnsi" w:hAnsiTheme="minorHAnsi"/>
          <w:sz w:val="22"/>
          <w:szCs w:val="22"/>
          <w:lang w:val="en"/>
        </w:rPr>
        <w:t>mol</w:t>
      </w:r>
      <w:proofErr w:type="spellEnd"/>
      <w:r w:rsidRPr="00804971">
        <w:rPr>
          <w:rFonts w:asciiTheme="minorHAnsi" w:hAnsiTheme="minorHAnsi"/>
          <w:sz w:val="22"/>
          <w:szCs w:val="22"/>
          <w:lang w:val="en"/>
        </w:rPr>
        <w:t xml:space="preserve"> HDA/</w:t>
      </w:r>
      <w:proofErr w:type="spellStart"/>
      <w:r w:rsidRPr="00804971">
        <w:rPr>
          <w:rFonts w:asciiTheme="minorHAnsi" w:hAnsiTheme="minorHAnsi"/>
          <w:sz w:val="22"/>
          <w:szCs w:val="22"/>
          <w:lang w:val="en"/>
        </w:rPr>
        <w:t>mol</w:t>
      </w:r>
      <w:proofErr w:type="spellEnd"/>
      <w:r w:rsidRPr="00804971">
        <w:rPr>
          <w:rFonts w:asciiTheme="minorHAnsi" w:hAnsiTheme="minorHAnsi"/>
          <w:sz w:val="22"/>
          <w:szCs w:val="22"/>
          <w:lang w:val="en"/>
        </w:rPr>
        <w:t xml:space="preserve"> creatinine in 1995-2000 (prior to the national intervention study) to 0.6 in 2005-2010 but levels have since increased again to 1.1 (2014-2018), which may reflect the greater number of workers sampled and the turnover of workers since the national intervention with questions around whether those lessons are still current  in working practice.</w:t>
      </w:r>
      <w:proofErr w:type="gramEnd"/>
    </w:p>
    <w:p w:rsidR="006413F0" w:rsidRDefault="006413F0" w:rsidP="00804971">
      <w:pPr>
        <w:pStyle w:val="NormalWeb"/>
        <w:spacing w:before="0" w:beforeAutospacing="0" w:after="0" w:afterAutospacing="0"/>
        <w:divId w:val="741761503"/>
        <w:rPr>
          <w:rFonts w:asciiTheme="minorHAnsi" w:hAnsiTheme="minorHAnsi"/>
          <w:sz w:val="22"/>
          <w:szCs w:val="22"/>
          <w:lang w:val="en"/>
        </w:rPr>
      </w:pPr>
    </w:p>
    <w:p w:rsidR="00EC742D" w:rsidRPr="00804971" w:rsidRDefault="00541670" w:rsidP="00804971">
      <w:pPr>
        <w:pStyle w:val="NormalWeb"/>
        <w:spacing w:before="0" w:beforeAutospacing="0" w:after="0" w:afterAutospacing="0"/>
        <w:divId w:val="741761503"/>
        <w:rPr>
          <w:rFonts w:asciiTheme="minorHAnsi" w:hAnsiTheme="minorHAnsi"/>
          <w:sz w:val="22"/>
          <w:szCs w:val="22"/>
          <w:lang w:val="en"/>
        </w:rPr>
      </w:pPr>
      <w:r w:rsidRPr="00804971">
        <w:rPr>
          <w:rFonts w:asciiTheme="minorHAnsi" w:hAnsiTheme="minorHAnsi"/>
          <w:sz w:val="22"/>
          <w:szCs w:val="22"/>
          <w:lang w:val="en"/>
        </w:rPr>
        <w:t>Most of the samples come without any exposure information.   Data may be biased downwards if the samples come only from ‘good’ workplaces or could be biased high by companies with problems. Gradually reducing levels for lead, benzene and mercury show the impact of national, regional and global (</w:t>
      </w:r>
      <w:proofErr w:type="spellStart"/>
      <w:r w:rsidRPr="00804971">
        <w:rPr>
          <w:rFonts w:asciiTheme="minorHAnsi" w:hAnsiTheme="minorHAnsi"/>
          <w:sz w:val="22"/>
          <w:szCs w:val="22"/>
          <w:lang w:val="en"/>
        </w:rPr>
        <w:t>Minamata</w:t>
      </w:r>
      <w:proofErr w:type="spellEnd"/>
      <w:r w:rsidRPr="00804971">
        <w:rPr>
          <w:rFonts w:asciiTheme="minorHAnsi" w:hAnsiTheme="minorHAnsi"/>
          <w:sz w:val="22"/>
          <w:szCs w:val="22"/>
          <w:lang w:val="en"/>
        </w:rPr>
        <w:t xml:space="preserve">) regulatory action, respectively.  The results for HDI show that whilst interventions can reduce exposures significantly, if the controls require worker training or </w:t>
      </w:r>
      <w:proofErr w:type="spellStart"/>
      <w:r w:rsidRPr="00804971">
        <w:rPr>
          <w:rFonts w:asciiTheme="minorHAnsi" w:hAnsiTheme="minorHAnsi"/>
          <w:sz w:val="22"/>
          <w:szCs w:val="22"/>
          <w:lang w:val="en"/>
        </w:rPr>
        <w:t>behaviour</w:t>
      </w:r>
      <w:proofErr w:type="spellEnd"/>
      <w:r w:rsidRPr="00804971">
        <w:rPr>
          <w:rFonts w:asciiTheme="minorHAnsi" w:hAnsiTheme="minorHAnsi"/>
          <w:sz w:val="22"/>
          <w:szCs w:val="22"/>
          <w:lang w:val="en"/>
        </w:rPr>
        <w:t xml:space="preserve"> change then the initiatives may need to be refreshed at intervals to maintain the reductions in exposure.</w:t>
      </w:r>
    </w:p>
    <w:p w:rsidR="00EC742D" w:rsidRPr="00804971" w:rsidRDefault="00EC742D" w:rsidP="00804971">
      <w:pPr>
        <w:spacing w:after="0" w:line="240" w:lineRule="auto"/>
        <w:divId w:val="1484353683"/>
        <w:rPr>
          <w:rFonts w:eastAsia="Times New Roman"/>
          <w:lang w:val="en"/>
        </w:rPr>
      </w:pPr>
    </w:p>
    <w:p w:rsidR="00EC742D" w:rsidRPr="00804971" w:rsidRDefault="00541670" w:rsidP="00804971">
      <w:pPr>
        <w:spacing w:after="0" w:line="240" w:lineRule="auto"/>
        <w:rPr>
          <w:rFonts w:eastAsia="Times New Roman"/>
          <w:lang w:val="en"/>
        </w:rPr>
      </w:pPr>
      <w:r w:rsidRPr="00804971">
        <w:rPr>
          <w:rFonts w:eastAsia="Times New Roman"/>
          <w:lang w:val="en"/>
        </w:rPr>
        <w:br w:type="page" w:clear="all"/>
      </w:r>
    </w:p>
    <w:p w:rsidR="00EC742D" w:rsidRPr="006413F0" w:rsidRDefault="00541670" w:rsidP="00804971">
      <w:pPr>
        <w:spacing w:after="0" w:line="240" w:lineRule="auto"/>
        <w:divId w:val="1711346162"/>
        <w:rPr>
          <w:rFonts w:eastAsia="Times New Roman"/>
          <w:b/>
          <w:lang w:val="en"/>
        </w:rPr>
      </w:pPr>
      <w:r w:rsidRPr="006413F0">
        <w:rPr>
          <w:rFonts w:eastAsia="Times New Roman"/>
          <w:b/>
          <w:lang w:val="en"/>
        </w:rPr>
        <w:lastRenderedPageBreak/>
        <w:t>The use of biomonitoring to assess exposure in the electroplating industry</w:t>
      </w:r>
    </w:p>
    <w:p w:rsidR="006413F0" w:rsidRDefault="006413F0" w:rsidP="00804971">
      <w:pPr>
        <w:spacing w:after="0" w:line="240" w:lineRule="auto"/>
        <w:divId w:val="2088841691"/>
        <w:rPr>
          <w:rFonts w:eastAsia="Times New Roman"/>
          <w:u w:val="single"/>
          <w:lang w:val="en"/>
        </w:rPr>
      </w:pPr>
    </w:p>
    <w:p w:rsidR="00EC742D" w:rsidRPr="00804971" w:rsidRDefault="00541670" w:rsidP="00804971">
      <w:pPr>
        <w:spacing w:after="0" w:line="240" w:lineRule="auto"/>
        <w:divId w:val="2088841691"/>
        <w:rPr>
          <w:rFonts w:eastAsia="Times New Roman"/>
          <w:lang w:val="en"/>
        </w:rPr>
      </w:pPr>
      <w:r w:rsidRPr="006413F0">
        <w:rPr>
          <w:rFonts w:eastAsia="Times New Roman"/>
          <w:b/>
          <w:lang w:val="en"/>
        </w:rPr>
        <w:t>Liz Leese</w:t>
      </w:r>
      <w:r w:rsidRPr="00804971">
        <w:rPr>
          <w:rFonts w:eastAsia="Times New Roman"/>
          <w:vertAlign w:val="superscript"/>
          <w:lang w:val="en"/>
        </w:rPr>
        <w:t>1</w:t>
      </w:r>
      <w:r w:rsidRPr="00804971">
        <w:rPr>
          <w:rFonts w:eastAsia="Times New Roman"/>
          <w:lang w:val="en"/>
        </w:rPr>
        <w:t>, Helen Beattie</w:t>
      </w:r>
      <w:r w:rsidRPr="00804971">
        <w:rPr>
          <w:rFonts w:eastAsia="Times New Roman"/>
          <w:vertAlign w:val="superscript"/>
          <w:lang w:val="en"/>
        </w:rPr>
        <w:t>1</w:t>
      </w:r>
      <w:r w:rsidRPr="00804971">
        <w:rPr>
          <w:rFonts w:eastAsia="Times New Roman"/>
          <w:lang w:val="en"/>
        </w:rPr>
        <w:t>, Chris Keen</w:t>
      </w:r>
      <w:r w:rsidRPr="00804971">
        <w:rPr>
          <w:rFonts w:eastAsia="Times New Roman"/>
          <w:vertAlign w:val="superscript"/>
          <w:lang w:val="en"/>
        </w:rPr>
        <w:t>1</w:t>
      </w:r>
      <w:r w:rsidRPr="00804971">
        <w:rPr>
          <w:rFonts w:eastAsia="Times New Roman"/>
          <w:lang w:val="en"/>
        </w:rPr>
        <w:t>, Matthew Coldwell</w:t>
      </w:r>
      <w:r w:rsidRPr="00804971">
        <w:rPr>
          <w:rFonts w:eastAsia="Times New Roman"/>
          <w:vertAlign w:val="superscript"/>
          <w:lang w:val="en"/>
        </w:rPr>
        <w:t>1</w:t>
      </w:r>
      <w:r w:rsidRPr="00804971">
        <w:rPr>
          <w:rFonts w:eastAsia="Times New Roman"/>
          <w:lang w:val="en"/>
        </w:rPr>
        <w:t>, Emma Tan</w:t>
      </w:r>
      <w:r w:rsidRPr="00804971">
        <w:rPr>
          <w:rFonts w:eastAsia="Times New Roman"/>
          <w:vertAlign w:val="superscript"/>
          <w:lang w:val="en"/>
        </w:rPr>
        <w:t>1</w:t>
      </w:r>
      <w:r w:rsidRPr="00804971">
        <w:rPr>
          <w:rFonts w:eastAsia="Times New Roman"/>
          <w:lang w:val="en"/>
        </w:rPr>
        <w:t>, Jackie Morton</w:t>
      </w:r>
      <w:r w:rsidRPr="00804971">
        <w:rPr>
          <w:rFonts w:eastAsia="Times New Roman"/>
          <w:vertAlign w:val="superscript"/>
          <w:lang w:val="en"/>
        </w:rPr>
        <w:t>1</w:t>
      </w:r>
      <w:r w:rsidRPr="00804971">
        <w:rPr>
          <w:rFonts w:eastAsia="Times New Roman"/>
          <w:lang w:val="en"/>
        </w:rPr>
        <w:t>, John McAlinden</w:t>
      </w:r>
      <w:r w:rsidRPr="00804971">
        <w:rPr>
          <w:rFonts w:eastAsia="Times New Roman"/>
          <w:vertAlign w:val="superscript"/>
          <w:lang w:val="en"/>
        </w:rPr>
        <w:t>2</w:t>
      </w:r>
      <w:r w:rsidRPr="00804971">
        <w:rPr>
          <w:rFonts w:eastAsia="Times New Roman"/>
          <w:lang w:val="en"/>
        </w:rPr>
        <w:t>, Paul Smith</w:t>
      </w:r>
      <w:r w:rsidRPr="00804971">
        <w:rPr>
          <w:rFonts w:eastAsia="Times New Roman"/>
          <w:vertAlign w:val="superscript"/>
          <w:lang w:val="en"/>
        </w:rPr>
        <w:t>3</w:t>
      </w:r>
      <w:r w:rsidRPr="00804971">
        <w:rPr>
          <w:rFonts w:eastAsia="Times New Roman"/>
          <w:lang w:val="en"/>
        </w:rPr>
        <w:t xml:space="preserve"> </w:t>
      </w:r>
    </w:p>
    <w:p w:rsidR="00EC742D" w:rsidRPr="00804971" w:rsidRDefault="00541670" w:rsidP="00804971">
      <w:pPr>
        <w:spacing w:after="0" w:line="240" w:lineRule="auto"/>
        <w:divId w:val="677199305"/>
        <w:rPr>
          <w:rFonts w:eastAsia="Times New Roman"/>
          <w:lang w:val="en"/>
        </w:rPr>
      </w:pPr>
      <w:r w:rsidRPr="00804971">
        <w:rPr>
          <w:rFonts w:eastAsia="Times New Roman"/>
          <w:vertAlign w:val="superscript"/>
          <w:lang w:val="en"/>
        </w:rPr>
        <w:t>1</w:t>
      </w:r>
      <w:r w:rsidRPr="00804971">
        <w:rPr>
          <w:rFonts w:eastAsia="Times New Roman"/>
          <w:lang w:val="en"/>
        </w:rPr>
        <w:t xml:space="preserve">Health &amp; Safety Executive, Buxton, United Kingdom. </w:t>
      </w:r>
      <w:r w:rsidRPr="00804971">
        <w:rPr>
          <w:rFonts w:eastAsia="Times New Roman"/>
          <w:vertAlign w:val="superscript"/>
          <w:lang w:val="en"/>
        </w:rPr>
        <w:t>2</w:t>
      </w:r>
      <w:r w:rsidRPr="00804971">
        <w:rPr>
          <w:rFonts w:eastAsia="Times New Roman"/>
          <w:lang w:val="en"/>
        </w:rPr>
        <w:t xml:space="preserve">Health &amp; Safety Executive, Liverpool, United Kingdom. </w:t>
      </w:r>
      <w:r w:rsidRPr="00804971">
        <w:rPr>
          <w:rFonts w:eastAsia="Times New Roman"/>
          <w:vertAlign w:val="superscript"/>
          <w:lang w:val="en"/>
        </w:rPr>
        <w:t>3</w:t>
      </w:r>
      <w:r w:rsidRPr="00804971">
        <w:rPr>
          <w:rFonts w:eastAsia="Times New Roman"/>
          <w:lang w:val="en"/>
        </w:rPr>
        <w:t xml:space="preserve">Health &amp; Safety Executive, Birmingham, United Kingdom </w:t>
      </w:r>
    </w:p>
    <w:p w:rsidR="00EC742D" w:rsidRPr="00804971" w:rsidRDefault="00EC742D" w:rsidP="00804971">
      <w:pPr>
        <w:spacing w:after="0" w:line="240" w:lineRule="auto"/>
        <w:rPr>
          <w:rFonts w:eastAsia="Times New Roman"/>
          <w:lang w:val="en"/>
        </w:rPr>
      </w:pPr>
    </w:p>
    <w:p w:rsidR="00EC742D" w:rsidRPr="00804971" w:rsidRDefault="00541670" w:rsidP="00804971">
      <w:pPr>
        <w:spacing w:after="0" w:line="240" w:lineRule="auto"/>
        <w:divId w:val="1951549407"/>
        <w:rPr>
          <w:rFonts w:eastAsia="Times New Roman"/>
          <w:lang w:val="en"/>
        </w:rPr>
      </w:pPr>
      <w:r w:rsidRPr="00804971">
        <w:rPr>
          <w:rFonts w:eastAsia="Times New Roman"/>
          <w:b/>
          <w:bCs/>
          <w:lang w:val="en"/>
        </w:rPr>
        <w:t>Abstract</w:t>
      </w:r>
    </w:p>
    <w:p w:rsidR="006413F0" w:rsidRDefault="006413F0" w:rsidP="00804971">
      <w:pPr>
        <w:pStyle w:val="NormalWeb"/>
        <w:spacing w:before="0" w:beforeAutospacing="0" w:after="0" w:afterAutospacing="0"/>
        <w:divId w:val="1380394621"/>
        <w:rPr>
          <w:rFonts w:asciiTheme="minorHAnsi" w:hAnsiTheme="minorHAnsi"/>
          <w:sz w:val="22"/>
          <w:szCs w:val="22"/>
          <w:lang w:val="en"/>
        </w:rPr>
      </w:pPr>
    </w:p>
    <w:p w:rsidR="00EC742D" w:rsidRPr="00804971" w:rsidRDefault="00541670" w:rsidP="00804971">
      <w:pPr>
        <w:pStyle w:val="NormalWeb"/>
        <w:spacing w:before="0" w:beforeAutospacing="0" w:after="0" w:afterAutospacing="0"/>
        <w:divId w:val="1380394621"/>
        <w:rPr>
          <w:rFonts w:asciiTheme="minorHAnsi" w:hAnsiTheme="minorHAnsi"/>
          <w:sz w:val="22"/>
          <w:szCs w:val="22"/>
          <w:lang w:val="en"/>
        </w:rPr>
      </w:pPr>
      <w:r w:rsidRPr="00804971">
        <w:rPr>
          <w:rFonts w:asciiTheme="minorHAnsi" w:hAnsiTheme="minorHAnsi"/>
          <w:sz w:val="22"/>
          <w:szCs w:val="22"/>
          <w:lang w:val="en"/>
        </w:rPr>
        <w:t>Workers in the electroplating industry are potentially exposed to a range of hazardous substances including nickel and hexavalent chromium (chromium VI) compounds. These can cause serious health effects, including cancer, asthma and dermatitis.</w:t>
      </w:r>
    </w:p>
    <w:p w:rsidR="006413F0" w:rsidRDefault="006413F0" w:rsidP="00804971">
      <w:pPr>
        <w:pStyle w:val="NormalWeb"/>
        <w:spacing w:before="0" w:beforeAutospacing="0" w:after="0" w:afterAutospacing="0"/>
        <w:divId w:val="1380394621"/>
        <w:rPr>
          <w:rFonts w:asciiTheme="minorHAnsi" w:hAnsiTheme="minorHAnsi"/>
          <w:sz w:val="22"/>
          <w:szCs w:val="22"/>
          <w:lang w:val="en"/>
        </w:rPr>
      </w:pPr>
    </w:p>
    <w:p w:rsidR="00EC742D" w:rsidRPr="00804971" w:rsidRDefault="00541670" w:rsidP="00804971">
      <w:pPr>
        <w:pStyle w:val="NormalWeb"/>
        <w:spacing w:before="0" w:beforeAutospacing="0" w:after="0" w:afterAutospacing="0"/>
        <w:divId w:val="1380394621"/>
        <w:rPr>
          <w:rFonts w:asciiTheme="minorHAnsi" w:hAnsiTheme="minorHAnsi"/>
          <w:sz w:val="22"/>
          <w:szCs w:val="22"/>
          <w:lang w:val="en"/>
        </w:rPr>
      </w:pPr>
      <w:r w:rsidRPr="00804971">
        <w:rPr>
          <w:rFonts w:asciiTheme="minorHAnsi" w:hAnsiTheme="minorHAnsi"/>
          <w:sz w:val="22"/>
          <w:szCs w:val="22"/>
          <w:lang w:val="en"/>
        </w:rPr>
        <w:t>This research aimed to investigate whether repeat biological monitoring (BM) over time could drive sustainable improvements in exposure control in the industry. BM was performed on multiple occasions over 3 years, at 53 electroplating companies in Great Britain. Surface and dermal contamination was also measured, and controls were assessed. Air monitoring was undertaken on repeat visits where previous BM results were of concern.</w:t>
      </w:r>
    </w:p>
    <w:p w:rsidR="006413F0" w:rsidRDefault="006413F0" w:rsidP="00804971">
      <w:pPr>
        <w:pStyle w:val="NormalWeb"/>
        <w:spacing w:before="0" w:beforeAutospacing="0" w:after="0" w:afterAutospacing="0"/>
        <w:divId w:val="1380394621"/>
        <w:rPr>
          <w:rFonts w:asciiTheme="minorHAnsi" w:hAnsiTheme="minorHAnsi"/>
          <w:sz w:val="22"/>
          <w:szCs w:val="22"/>
          <w:lang w:val="en"/>
        </w:rPr>
      </w:pPr>
    </w:p>
    <w:p w:rsidR="00EC742D" w:rsidRPr="00804971" w:rsidRDefault="00541670" w:rsidP="00804971">
      <w:pPr>
        <w:pStyle w:val="NormalWeb"/>
        <w:spacing w:before="0" w:beforeAutospacing="0" w:after="0" w:afterAutospacing="0"/>
        <w:divId w:val="1380394621"/>
        <w:rPr>
          <w:rFonts w:asciiTheme="minorHAnsi" w:hAnsiTheme="minorHAnsi"/>
          <w:sz w:val="22"/>
          <w:szCs w:val="22"/>
          <w:lang w:val="en"/>
        </w:rPr>
      </w:pPr>
      <w:r w:rsidRPr="00804971">
        <w:rPr>
          <w:rFonts w:asciiTheme="minorHAnsi" w:hAnsiTheme="minorHAnsi"/>
          <w:sz w:val="22"/>
          <w:szCs w:val="22"/>
          <w:lang w:val="en"/>
        </w:rPr>
        <w:t>There were significant reductions in urinary nickel and chromium levels over the lifetime of this work in the subset of companies where initially, control deficiencies were more significant. Increased risk awareness following provision of direct feedback to individual workers and targeted advice to companies is likely to have contributed to these reductions.</w:t>
      </w:r>
    </w:p>
    <w:p w:rsidR="006413F0" w:rsidRDefault="006413F0" w:rsidP="00804971">
      <w:pPr>
        <w:pStyle w:val="NormalWeb"/>
        <w:spacing w:before="0" w:beforeAutospacing="0" w:after="0" w:afterAutospacing="0"/>
        <w:divId w:val="1380394621"/>
        <w:rPr>
          <w:rFonts w:asciiTheme="minorHAnsi" w:hAnsiTheme="minorHAnsi"/>
          <w:sz w:val="22"/>
          <w:szCs w:val="22"/>
          <w:lang w:val="en"/>
        </w:rPr>
      </w:pPr>
    </w:p>
    <w:p w:rsidR="00EC742D" w:rsidRPr="00804971" w:rsidRDefault="00541670" w:rsidP="00804971">
      <w:pPr>
        <w:pStyle w:val="NormalWeb"/>
        <w:spacing w:before="0" w:beforeAutospacing="0" w:after="0" w:afterAutospacing="0"/>
        <w:divId w:val="1380394621"/>
        <w:rPr>
          <w:rFonts w:asciiTheme="minorHAnsi" w:hAnsiTheme="minorHAnsi"/>
          <w:sz w:val="22"/>
          <w:szCs w:val="22"/>
          <w:lang w:val="en"/>
        </w:rPr>
      </w:pPr>
      <w:r w:rsidRPr="00804971">
        <w:rPr>
          <w:rFonts w:asciiTheme="minorHAnsi" w:hAnsiTheme="minorHAnsi"/>
          <w:sz w:val="22"/>
          <w:szCs w:val="22"/>
          <w:lang w:val="en"/>
        </w:rPr>
        <w:t xml:space="preserve">This study has shown that exposures to chromium VI and nickel in the electroplating industry occur via a combination of inhalation, dermal and ingestion routes; an ideal scenario for cost-effective assessment by biomonitoring. Surface contamination found in areas such as canteens highlights the potential for </w:t>
      </w:r>
      <w:proofErr w:type="spellStart"/>
      <w:r w:rsidRPr="00804971">
        <w:rPr>
          <w:rFonts w:asciiTheme="minorHAnsi" w:hAnsiTheme="minorHAnsi"/>
          <w:sz w:val="22"/>
          <w:szCs w:val="22"/>
          <w:lang w:val="en"/>
        </w:rPr>
        <w:t>transferral</w:t>
      </w:r>
      <w:proofErr w:type="spellEnd"/>
      <w:r w:rsidRPr="00804971">
        <w:rPr>
          <w:rFonts w:asciiTheme="minorHAnsi" w:hAnsiTheme="minorHAnsi"/>
          <w:sz w:val="22"/>
          <w:szCs w:val="22"/>
          <w:lang w:val="en"/>
        </w:rPr>
        <w:t xml:space="preserve"> from work areas, and the importance of a regular cleaning regime.  A follow-on survey is now underway to determine whether improvements have been maintained over the longer-term.</w:t>
      </w:r>
    </w:p>
    <w:p w:rsidR="00EC742D" w:rsidRPr="00804971" w:rsidRDefault="00EC742D" w:rsidP="00804971">
      <w:pPr>
        <w:spacing w:after="0" w:line="240" w:lineRule="auto"/>
        <w:divId w:val="286471513"/>
        <w:rPr>
          <w:rFonts w:eastAsia="Times New Roman"/>
          <w:lang w:val="en"/>
        </w:rPr>
      </w:pPr>
    </w:p>
    <w:p w:rsidR="00EC742D" w:rsidRPr="00804971" w:rsidRDefault="00541670" w:rsidP="00804971">
      <w:pPr>
        <w:spacing w:after="0" w:line="240" w:lineRule="auto"/>
        <w:rPr>
          <w:rFonts w:eastAsia="Times New Roman"/>
          <w:lang w:val="en"/>
        </w:rPr>
      </w:pPr>
      <w:r w:rsidRPr="00804971">
        <w:rPr>
          <w:rFonts w:eastAsia="Times New Roman"/>
          <w:lang w:val="en"/>
        </w:rPr>
        <w:br w:type="page" w:clear="all"/>
      </w:r>
    </w:p>
    <w:p w:rsidR="00EC742D" w:rsidRPr="006413F0" w:rsidRDefault="00541670" w:rsidP="00804971">
      <w:pPr>
        <w:spacing w:after="0" w:line="240" w:lineRule="auto"/>
        <w:divId w:val="931624706"/>
        <w:rPr>
          <w:rFonts w:eastAsia="Times New Roman"/>
          <w:b/>
          <w:lang w:val="en"/>
        </w:rPr>
      </w:pPr>
      <w:r w:rsidRPr="006413F0">
        <w:rPr>
          <w:rFonts w:eastAsia="Times New Roman"/>
          <w:b/>
          <w:lang w:val="en"/>
        </w:rPr>
        <w:lastRenderedPageBreak/>
        <w:t>Rice intake and dietary controls on inorganic arsenic exposure in some UK adults: an exploratory pilot study</w:t>
      </w:r>
    </w:p>
    <w:p w:rsidR="006413F0" w:rsidRDefault="006413F0" w:rsidP="00804971">
      <w:pPr>
        <w:spacing w:after="0" w:line="240" w:lineRule="auto"/>
        <w:divId w:val="883448083"/>
        <w:rPr>
          <w:rFonts w:eastAsia="Times New Roman"/>
          <w:u w:val="single"/>
          <w:lang w:val="en"/>
        </w:rPr>
      </w:pPr>
    </w:p>
    <w:p w:rsidR="00EC742D" w:rsidRPr="00804971" w:rsidRDefault="00541670" w:rsidP="00804971">
      <w:pPr>
        <w:spacing w:after="0" w:line="240" w:lineRule="auto"/>
        <w:divId w:val="883448083"/>
        <w:rPr>
          <w:rFonts w:eastAsia="Times New Roman"/>
          <w:lang w:val="en"/>
        </w:rPr>
      </w:pPr>
      <w:proofErr w:type="spellStart"/>
      <w:r w:rsidRPr="006413F0">
        <w:rPr>
          <w:rFonts w:eastAsia="Times New Roman"/>
          <w:b/>
          <w:lang w:val="en"/>
        </w:rPr>
        <w:t>Lingqian</w:t>
      </w:r>
      <w:proofErr w:type="spellEnd"/>
      <w:r w:rsidRPr="006413F0">
        <w:rPr>
          <w:rFonts w:eastAsia="Times New Roman"/>
          <w:b/>
          <w:lang w:val="en"/>
        </w:rPr>
        <w:t xml:space="preserve"> Xu</w:t>
      </w:r>
      <w:r w:rsidRPr="00804971">
        <w:rPr>
          <w:rFonts w:eastAsia="Times New Roman"/>
          <w:lang w:val="en"/>
        </w:rPr>
        <w:t xml:space="preserve">, David </w:t>
      </w:r>
      <w:proofErr w:type="spellStart"/>
      <w:r w:rsidRPr="00804971">
        <w:rPr>
          <w:rFonts w:eastAsia="Times New Roman"/>
          <w:lang w:val="en"/>
        </w:rPr>
        <w:t>Polya</w:t>
      </w:r>
      <w:proofErr w:type="spellEnd"/>
      <w:r w:rsidRPr="00804971">
        <w:rPr>
          <w:rFonts w:eastAsia="Times New Roman"/>
          <w:lang w:val="en"/>
        </w:rPr>
        <w:t xml:space="preserve"> </w:t>
      </w:r>
    </w:p>
    <w:p w:rsidR="00EC742D" w:rsidRPr="00804971" w:rsidRDefault="00541670" w:rsidP="00804971">
      <w:pPr>
        <w:spacing w:after="0" w:line="240" w:lineRule="auto"/>
        <w:divId w:val="1036270170"/>
        <w:rPr>
          <w:rFonts w:eastAsia="Times New Roman"/>
          <w:lang w:val="en"/>
        </w:rPr>
      </w:pPr>
      <w:r w:rsidRPr="00804971">
        <w:rPr>
          <w:rFonts w:eastAsia="Times New Roman"/>
          <w:lang w:val="en"/>
        </w:rPr>
        <w:t xml:space="preserve">School of Earth and Environmental Sciences, </w:t>
      </w:r>
      <w:proofErr w:type="gramStart"/>
      <w:r w:rsidRPr="00804971">
        <w:rPr>
          <w:rFonts w:eastAsia="Times New Roman"/>
          <w:lang w:val="en"/>
        </w:rPr>
        <w:t>The</w:t>
      </w:r>
      <w:proofErr w:type="gramEnd"/>
      <w:r w:rsidRPr="00804971">
        <w:rPr>
          <w:rFonts w:eastAsia="Times New Roman"/>
          <w:lang w:val="en"/>
        </w:rPr>
        <w:t xml:space="preserve"> University of Manchester, Manchester, United Kingdom </w:t>
      </w:r>
    </w:p>
    <w:p w:rsidR="00EC742D" w:rsidRPr="00804971" w:rsidRDefault="00EC742D" w:rsidP="00804971">
      <w:pPr>
        <w:spacing w:after="0" w:line="240" w:lineRule="auto"/>
        <w:rPr>
          <w:rFonts w:eastAsia="Times New Roman"/>
          <w:lang w:val="en"/>
        </w:rPr>
      </w:pPr>
    </w:p>
    <w:p w:rsidR="00EC742D" w:rsidRPr="00804971" w:rsidRDefault="00541670" w:rsidP="00804971">
      <w:pPr>
        <w:spacing w:after="0" w:line="240" w:lineRule="auto"/>
        <w:divId w:val="667681766"/>
        <w:rPr>
          <w:rFonts w:eastAsia="Times New Roman"/>
          <w:lang w:val="en"/>
        </w:rPr>
      </w:pPr>
      <w:r w:rsidRPr="00804971">
        <w:rPr>
          <w:rFonts w:eastAsia="Times New Roman"/>
          <w:b/>
          <w:bCs/>
          <w:lang w:val="en"/>
        </w:rPr>
        <w:t>Abstract</w:t>
      </w:r>
    </w:p>
    <w:p w:rsidR="006413F0" w:rsidRDefault="006413F0" w:rsidP="00804971">
      <w:pPr>
        <w:pStyle w:val="NormalWeb"/>
        <w:spacing w:before="0" w:beforeAutospacing="0" w:after="0" w:afterAutospacing="0"/>
        <w:divId w:val="563955086"/>
        <w:rPr>
          <w:rFonts w:asciiTheme="minorHAnsi" w:hAnsiTheme="minorHAnsi"/>
          <w:sz w:val="22"/>
          <w:szCs w:val="22"/>
          <w:lang w:val="en"/>
        </w:rPr>
      </w:pPr>
    </w:p>
    <w:p w:rsidR="00EC742D" w:rsidRPr="00804971" w:rsidRDefault="00541670" w:rsidP="00804971">
      <w:pPr>
        <w:pStyle w:val="NormalWeb"/>
        <w:spacing w:before="0" w:beforeAutospacing="0" w:after="0" w:afterAutospacing="0"/>
        <w:divId w:val="563955086"/>
        <w:rPr>
          <w:rFonts w:asciiTheme="minorHAnsi" w:hAnsiTheme="minorHAnsi"/>
          <w:sz w:val="22"/>
          <w:szCs w:val="22"/>
          <w:lang w:val="en"/>
        </w:rPr>
      </w:pPr>
      <w:r w:rsidRPr="00804971">
        <w:rPr>
          <w:rFonts w:asciiTheme="minorHAnsi" w:hAnsiTheme="minorHAnsi"/>
          <w:sz w:val="22"/>
          <w:szCs w:val="22"/>
          <w:lang w:val="en"/>
        </w:rPr>
        <w:t>Adverse health outcomes arising from chronic inorganic arsenic (</w:t>
      </w:r>
      <w:proofErr w:type="spellStart"/>
      <w:proofErr w:type="gramStart"/>
      <w:r w:rsidRPr="00804971">
        <w:rPr>
          <w:rFonts w:asciiTheme="minorHAnsi" w:hAnsiTheme="minorHAnsi"/>
          <w:sz w:val="22"/>
          <w:szCs w:val="22"/>
          <w:lang w:val="en"/>
        </w:rPr>
        <w:t>iAs</w:t>
      </w:r>
      <w:proofErr w:type="spellEnd"/>
      <w:proofErr w:type="gramEnd"/>
      <w:r w:rsidRPr="00804971">
        <w:rPr>
          <w:rFonts w:asciiTheme="minorHAnsi" w:hAnsiTheme="minorHAnsi"/>
          <w:sz w:val="22"/>
          <w:szCs w:val="22"/>
          <w:lang w:val="en"/>
        </w:rPr>
        <w:t xml:space="preserve">) exposure are well documented. Whilst consumption of rice is a major </w:t>
      </w:r>
      <w:proofErr w:type="spellStart"/>
      <w:proofErr w:type="gramStart"/>
      <w:r w:rsidRPr="00804971">
        <w:rPr>
          <w:rFonts w:asciiTheme="minorHAnsi" w:hAnsiTheme="minorHAnsi"/>
          <w:sz w:val="22"/>
          <w:szCs w:val="22"/>
          <w:lang w:val="en"/>
        </w:rPr>
        <w:t>iAs</w:t>
      </w:r>
      <w:proofErr w:type="spellEnd"/>
      <w:proofErr w:type="gramEnd"/>
      <w:r w:rsidRPr="00804971">
        <w:rPr>
          <w:rFonts w:asciiTheme="minorHAnsi" w:hAnsiTheme="minorHAnsi"/>
          <w:sz w:val="22"/>
          <w:szCs w:val="22"/>
          <w:lang w:val="en"/>
        </w:rPr>
        <w:t xml:space="preserve"> exposure route globally for over 3 billion people. The widely contrasting diets of those living in the UK, however, mean that the relative importance of rice as </w:t>
      </w:r>
      <w:proofErr w:type="spellStart"/>
      <w:proofErr w:type="gramStart"/>
      <w:r w:rsidRPr="00804971">
        <w:rPr>
          <w:rFonts w:asciiTheme="minorHAnsi" w:hAnsiTheme="minorHAnsi"/>
          <w:sz w:val="22"/>
          <w:szCs w:val="22"/>
          <w:lang w:val="en"/>
        </w:rPr>
        <w:t>iAs</w:t>
      </w:r>
      <w:proofErr w:type="spellEnd"/>
      <w:proofErr w:type="gramEnd"/>
      <w:r w:rsidRPr="00804971">
        <w:rPr>
          <w:rFonts w:asciiTheme="minorHAnsi" w:hAnsiTheme="minorHAnsi"/>
          <w:sz w:val="22"/>
          <w:szCs w:val="22"/>
          <w:lang w:val="en"/>
        </w:rPr>
        <w:t xml:space="preserve"> exposure route is likely to be highly variable. </w:t>
      </w:r>
    </w:p>
    <w:p w:rsidR="006413F0" w:rsidRDefault="006413F0" w:rsidP="00804971">
      <w:pPr>
        <w:pStyle w:val="NormalWeb"/>
        <w:spacing w:before="0" w:beforeAutospacing="0" w:after="0" w:afterAutospacing="0"/>
        <w:divId w:val="563955086"/>
        <w:rPr>
          <w:rFonts w:asciiTheme="minorHAnsi" w:hAnsiTheme="minorHAnsi"/>
          <w:sz w:val="22"/>
          <w:szCs w:val="22"/>
          <w:lang w:val="en"/>
        </w:rPr>
      </w:pPr>
    </w:p>
    <w:p w:rsidR="00EC742D" w:rsidRPr="00804971" w:rsidRDefault="00541670" w:rsidP="00804971">
      <w:pPr>
        <w:pStyle w:val="NormalWeb"/>
        <w:spacing w:before="0" w:beforeAutospacing="0" w:after="0" w:afterAutospacing="0"/>
        <w:divId w:val="563955086"/>
        <w:rPr>
          <w:rFonts w:asciiTheme="minorHAnsi" w:hAnsiTheme="minorHAnsi"/>
          <w:sz w:val="22"/>
          <w:szCs w:val="22"/>
          <w:lang w:val="en"/>
        </w:rPr>
      </w:pPr>
      <w:r w:rsidRPr="00804971">
        <w:rPr>
          <w:rFonts w:asciiTheme="minorHAnsi" w:hAnsiTheme="minorHAnsi"/>
          <w:sz w:val="22"/>
          <w:szCs w:val="22"/>
          <w:lang w:val="en"/>
        </w:rPr>
        <w:t xml:space="preserve">In this pilot study, 5 volunteers with contrasting diets (Western, Chinese, and Middle-Eastern) were asked to provide a detailed record of their food and drink consumption over a 7 day period. These data were combined with estimates of </w:t>
      </w:r>
      <w:proofErr w:type="spellStart"/>
      <w:proofErr w:type="gramStart"/>
      <w:r w:rsidRPr="00804971">
        <w:rPr>
          <w:rFonts w:asciiTheme="minorHAnsi" w:hAnsiTheme="minorHAnsi"/>
          <w:sz w:val="22"/>
          <w:szCs w:val="22"/>
          <w:lang w:val="en"/>
        </w:rPr>
        <w:t>iAs</w:t>
      </w:r>
      <w:proofErr w:type="spellEnd"/>
      <w:proofErr w:type="gramEnd"/>
      <w:r w:rsidRPr="00804971">
        <w:rPr>
          <w:rFonts w:asciiTheme="minorHAnsi" w:hAnsiTheme="minorHAnsi"/>
          <w:sz w:val="22"/>
          <w:szCs w:val="22"/>
          <w:lang w:val="en"/>
        </w:rPr>
        <w:t xml:space="preserve"> contents from EFSA (2014) to determine both the absolute and relative contributions to </w:t>
      </w:r>
      <w:proofErr w:type="spellStart"/>
      <w:r w:rsidRPr="00804971">
        <w:rPr>
          <w:rFonts w:asciiTheme="minorHAnsi" w:hAnsiTheme="minorHAnsi"/>
          <w:sz w:val="22"/>
          <w:szCs w:val="22"/>
          <w:lang w:val="en"/>
        </w:rPr>
        <w:t>iAs</w:t>
      </w:r>
      <w:proofErr w:type="spellEnd"/>
      <w:r w:rsidRPr="00804971">
        <w:rPr>
          <w:rFonts w:asciiTheme="minorHAnsi" w:hAnsiTheme="minorHAnsi"/>
          <w:sz w:val="22"/>
          <w:szCs w:val="22"/>
          <w:lang w:val="en"/>
        </w:rPr>
        <w:t xml:space="preserve"> exposure from the various dietary elements.</w:t>
      </w:r>
    </w:p>
    <w:p w:rsidR="006413F0" w:rsidRDefault="006413F0" w:rsidP="00804971">
      <w:pPr>
        <w:pStyle w:val="NormalWeb"/>
        <w:spacing w:before="0" w:beforeAutospacing="0" w:after="0" w:afterAutospacing="0"/>
        <w:divId w:val="563955086"/>
        <w:rPr>
          <w:rFonts w:asciiTheme="minorHAnsi" w:hAnsiTheme="minorHAnsi"/>
          <w:sz w:val="22"/>
          <w:szCs w:val="22"/>
          <w:lang w:val="en"/>
        </w:rPr>
      </w:pPr>
    </w:p>
    <w:p w:rsidR="00EC742D" w:rsidRPr="00804971" w:rsidRDefault="00541670" w:rsidP="00804971">
      <w:pPr>
        <w:pStyle w:val="NormalWeb"/>
        <w:spacing w:before="0" w:beforeAutospacing="0" w:after="0" w:afterAutospacing="0"/>
        <w:divId w:val="563955086"/>
        <w:rPr>
          <w:rFonts w:asciiTheme="minorHAnsi" w:hAnsiTheme="minorHAnsi"/>
          <w:sz w:val="22"/>
          <w:szCs w:val="22"/>
          <w:lang w:val="en"/>
        </w:rPr>
      </w:pPr>
      <w:r w:rsidRPr="00804971">
        <w:rPr>
          <w:rFonts w:asciiTheme="minorHAnsi" w:hAnsiTheme="minorHAnsi"/>
          <w:sz w:val="22"/>
          <w:szCs w:val="22"/>
          <w:lang w:val="en"/>
        </w:rPr>
        <w:t xml:space="preserve">Daily </w:t>
      </w:r>
      <w:proofErr w:type="spellStart"/>
      <w:proofErr w:type="gramStart"/>
      <w:r w:rsidRPr="00804971">
        <w:rPr>
          <w:rFonts w:asciiTheme="minorHAnsi" w:hAnsiTheme="minorHAnsi"/>
          <w:sz w:val="22"/>
          <w:szCs w:val="22"/>
          <w:lang w:val="en"/>
        </w:rPr>
        <w:t>iAs</w:t>
      </w:r>
      <w:proofErr w:type="spellEnd"/>
      <w:proofErr w:type="gramEnd"/>
      <w:r w:rsidRPr="00804971">
        <w:rPr>
          <w:rFonts w:asciiTheme="minorHAnsi" w:hAnsiTheme="minorHAnsi"/>
          <w:sz w:val="22"/>
          <w:szCs w:val="22"/>
          <w:lang w:val="en"/>
        </w:rPr>
        <w:t xml:space="preserve"> intakes of 0.16 to 0.33 µg </w:t>
      </w:r>
      <w:proofErr w:type="spellStart"/>
      <w:r w:rsidRPr="00804971">
        <w:rPr>
          <w:rFonts w:asciiTheme="minorHAnsi" w:hAnsiTheme="minorHAnsi"/>
          <w:sz w:val="22"/>
          <w:szCs w:val="22"/>
          <w:lang w:val="en"/>
        </w:rPr>
        <w:t>iAs</w:t>
      </w:r>
      <w:proofErr w:type="spellEnd"/>
      <w:r w:rsidRPr="00804971">
        <w:rPr>
          <w:rFonts w:asciiTheme="minorHAnsi" w:hAnsiTheme="minorHAnsi"/>
          <w:sz w:val="22"/>
          <w:szCs w:val="22"/>
          <w:lang w:val="en"/>
        </w:rPr>
        <w:t>/day/kg-</w:t>
      </w:r>
      <w:proofErr w:type="spellStart"/>
      <w:r w:rsidRPr="00804971">
        <w:rPr>
          <w:rFonts w:asciiTheme="minorHAnsi" w:hAnsiTheme="minorHAnsi"/>
          <w:sz w:val="22"/>
          <w:szCs w:val="22"/>
          <w:lang w:val="en"/>
        </w:rPr>
        <w:t>bw</w:t>
      </w:r>
      <w:proofErr w:type="spellEnd"/>
      <w:r w:rsidRPr="00804971">
        <w:rPr>
          <w:rFonts w:asciiTheme="minorHAnsi" w:hAnsiTheme="minorHAnsi"/>
          <w:sz w:val="22"/>
          <w:szCs w:val="22"/>
          <w:lang w:val="en"/>
        </w:rPr>
        <w:t xml:space="preserve"> were determined. These values are all lower than the (now withdrawn) JECFA provisional tolerable daily intake of 2.1 µg </w:t>
      </w:r>
      <w:proofErr w:type="spellStart"/>
      <w:r w:rsidRPr="00804971">
        <w:rPr>
          <w:rFonts w:asciiTheme="minorHAnsi" w:hAnsiTheme="minorHAnsi"/>
          <w:sz w:val="22"/>
          <w:szCs w:val="22"/>
          <w:lang w:val="en"/>
        </w:rPr>
        <w:t>iAs</w:t>
      </w:r>
      <w:proofErr w:type="spellEnd"/>
      <w:r w:rsidRPr="00804971">
        <w:rPr>
          <w:rFonts w:asciiTheme="minorHAnsi" w:hAnsiTheme="minorHAnsi"/>
          <w:sz w:val="22"/>
          <w:szCs w:val="22"/>
          <w:lang w:val="en"/>
        </w:rPr>
        <w:t>/day/kg-</w:t>
      </w:r>
      <w:proofErr w:type="spellStart"/>
      <w:r w:rsidRPr="00804971">
        <w:rPr>
          <w:rFonts w:asciiTheme="minorHAnsi" w:hAnsiTheme="minorHAnsi"/>
          <w:sz w:val="22"/>
          <w:szCs w:val="22"/>
          <w:lang w:val="en"/>
        </w:rPr>
        <w:t>bw</w:t>
      </w:r>
      <w:proofErr w:type="spellEnd"/>
      <w:r w:rsidRPr="00804971">
        <w:rPr>
          <w:rFonts w:asciiTheme="minorHAnsi" w:hAnsiTheme="minorHAnsi"/>
          <w:sz w:val="22"/>
          <w:szCs w:val="22"/>
          <w:lang w:val="en"/>
        </w:rPr>
        <w:t xml:space="preserve"> but the highest value (for a volunteer with a Chinese-style diet) considerably exceeds the benchmark dose lower confidence limit (BMDL</w:t>
      </w:r>
      <w:r w:rsidRPr="00804971">
        <w:rPr>
          <w:rFonts w:asciiTheme="minorHAnsi" w:hAnsiTheme="minorHAnsi"/>
          <w:sz w:val="22"/>
          <w:szCs w:val="22"/>
          <w:vertAlign w:val="subscript"/>
          <w:lang w:val="en"/>
        </w:rPr>
        <w:t>01</w:t>
      </w:r>
      <w:r w:rsidRPr="00804971">
        <w:rPr>
          <w:rFonts w:asciiTheme="minorHAnsi" w:hAnsiTheme="minorHAnsi"/>
          <w:sz w:val="22"/>
          <w:szCs w:val="22"/>
          <w:lang w:val="en"/>
        </w:rPr>
        <w:t xml:space="preserve">) values of 0.3 µg </w:t>
      </w:r>
      <w:proofErr w:type="spellStart"/>
      <w:r w:rsidRPr="00804971">
        <w:rPr>
          <w:rFonts w:asciiTheme="minorHAnsi" w:hAnsiTheme="minorHAnsi"/>
          <w:sz w:val="22"/>
          <w:szCs w:val="22"/>
          <w:lang w:val="en"/>
        </w:rPr>
        <w:t>iAs</w:t>
      </w:r>
      <w:proofErr w:type="spellEnd"/>
      <w:r w:rsidRPr="00804971">
        <w:rPr>
          <w:rFonts w:asciiTheme="minorHAnsi" w:hAnsiTheme="minorHAnsi"/>
          <w:sz w:val="22"/>
          <w:szCs w:val="22"/>
          <w:lang w:val="en"/>
        </w:rPr>
        <w:t>/day/kg-</w:t>
      </w:r>
      <w:proofErr w:type="spellStart"/>
      <w:r w:rsidRPr="00804971">
        <w:rPr>
          <w:rFonts w:asciiTheme="minorHAnsi" w:hAnsiTheme="minorHAnsi"/>
          <w:sz w:val="22"/>
          <w:szCs w:val="22"/>
          <w:lang w:val="en"/>
        </w:rPr>
        <w:t>bw</w:t>
      </w:r>
      <w:proofErr w:type="spellEnd"/>
      <w:r w:rsidRPr="00804971">
        <w:rPr>
          <w:rFonts w:asciiTheme="minorHAnsi" w:hAnsiTheme="minorHAnsi"/>
          <w:sz w:val="22"/>
          <w:szCs w:val="22"/>
          <w:lang w:val="en"/>
        </w:rPr>
        <w:t xml:space="preserve"> for cancers. The relative contributions of different drinks and foods on the </w:t>
      </w:r>
      <w:proofErr w:type="spellStart"/>
      <w:proofErr w:type="gramStart"/>
      <w:r w:rsidRPr="00804971">
        <w:rPr>
          <w:rFonts w:asciiTheme="minorHAnsi" w:hAnsiTheme="minorHAnsi"/>
          <w:sz w:val="22"/>
          <w:szCs w:val="22"/>
          <w:lang w:val="en"/>
        </w:rPr>
        <w:t>iAs</w:t>
      </w:r>
      <w:proofErr w:type="spellEnd"/>
      <w:proofErr w:type="gramEnd"/>
      <w:r w:rsidRPr="00804971">
        <w:rPr>
          <w:rFonts w:asciiTheme="minorHAnsi" w:hAnsiTheme="minorHAnsi"/>
          <w:sz w:val="22"/>
          <w:szCs w:val="22"/>
          <w:lang w:val="en"/>
        </w:rPr>
        <w:t xml:space="preserve"> exposure varies. Rice/rice products are an important contributor, and particular so for those on a Chinese diet with almost 46% of total </w:t>
      </w:r>
      <w:proofErr w:type="spellStart"/>
      <w:proofErr w:type="gramStart"/>
      <w:r w:rsidRPr="00804971">
        <w:rPr>
          <w:rFonts w:asciiTheme="minorHAnsi" w:hAnsiTheme="minorHAnsi"/>
          <w:sz w:val="22"/>
          <w:szCs w:val="22"/>
          <w:lang w:val="en"/>
        </w:rPr>
        <w:t>iAs</w:t>
      </w:r>
      <w:proofErr w:type="spellEnd"/>
      <w:proofErr w:type="gramEnd"/>
      <w:r w:rsidRPr="00804971">
        <w:rPr>
          <w:rFonts w:asciiTheme="minorHAnsi" w:hAnsiTheme="minorHAnsi"/>
          <w:sz w:val="22"/>
          <w:szCs w:val="22"/>
          <w:lang w:val="en"/>
        </w:rPr>
        <w:t xml:space="preserve"> intake derived from it. Nevertheless, other dietary items, notably composite foods and grains/grain-based products constitute between 11% and 54 % of total </w:t>
      </w:r>
      <w:proofErr w:type="spellStart"/>
      <w:proofErr w:type="gramStart"/>
      <w:r w:rsidRPr="00804971">
        <w:rPr>
          <w:rFonts w:asciiTheme="minorHAnsi" w:hAnsiTheme="minorHAnsi"/>
          <w:sz w:val="22"/>
          <w:szCs w:val="22"/>
          <w:lang w:val="en"/>
        </w:rPr>
        <w:t>iAs</w:t>
      </w:r>
      <w:proofErr w:type="spellEnd"/>
      <w:proofErr w:type="gramEnd"/>
      <w:r w:rsidRPr="00804971">
        <w:rPr>
          <w:rFonts w:asciiTheme="minorHAnsi" w:hAnsiTheme="minorHAnsi"/>
          <w:sz w:val="22"/>
          <w:szCs w:val="22"/>
          <w:lang w:val="en"/>
        </w:rPr>
        <w:t xml:space="preserve"> intake and clearly cannot be ignored in exposure and public health risk modelling. </w:t>
      </w:r>
    </w:p>
    <w:p w:rsidR="00EC742D" w:rsidRPr="00804971" w:rsidRDefault="00EC742D" w:rsidP="00804971">
      <w:pPr>
        <w:spacing w:after="0" w:line="240" w:lineRule="auto"/>
        <w:divId w:val="1871524740"/>
        <w:rPr>
          <w:rFonts w:eastAsia="Times New Roman"/>
          <w:lang w:val="en"/>
        </w:rPr>
      </w:pPr>
    </w:p>
    <w:p w:rsidR="00EC742D" w:rsidRPr="00804971" w:rsidRDefault="00541670" w:rsidP="00804971">
      <w:pPr>
        <w:spacing w:after="0" w:line="240" w:lineRule="auto"/>
        <w:rPr>
          <w:rFonts w:eastAsia="Times New Roman"/>
          <w:lang w:val="en"/>
        </w:rPr>
      </w:pPr>
      <w:r w:rsidRPr="00804971">
        <w:rPr>
          <w:rFonts w:eastAsia="Times New Roman"/>
          <w:lang w:val="en"/>
        </w:rPr>
        <w:br w:type="page" w:clear="all"/>
      </w:r>
    </w:p>
    <w:p w:rsidR="00EC742D" w:rsidRPr="006413F0" w:rsidRDefault="00541670" w:rsidP="00804971">
      <w:pPr>
        <w:spacing w:after="0" w:line="240" w:lineRule="auto"/>
        <w:divId w:val="295794743"/>
        <w:rPr>
          <w:rFonts w:eastAsia="Times New Roman"/>
          <w:b/>
          <w:lang w:val="en"/>
        </w:rPr>
      </w:pPr>
      <w:r w:rsidRPr="006413F0">
        <w:rPr>
          <w:rFonts w:eastAsia="Times New Roman"/>
          <w:b/>
          <w:lang w:val="en"/>
        </w:rPr>
        <w:lastRenderedPageBreak/>
        <w:t>CO uptake and elimination: a comparison of modelling and pulmonary function observations</w:t>
      </w:r>
    </w:p>
    <w:p w:rsidR="00EC742D" w:rsidRPr="00804971" w:rsidRDefault="006413F0" w:rsidP="00804971">
      <w:pPr>
        <w:spacing w:after="0" w:line="240" w:lineRule="auto"/>
        <w:divId w:val="104233033"/>
        <w:rPr>
          <w:rFonts w:eastAsia="Times New Roman"/>
          <w:lang w:val="en"/>
        </w:rPr>
      </w:pPr>
      <w:r>
        <w:rPr>
          <w:rFonts w:eastAsia="Times New Roman"/>
          <w:u w:val="single"/>
          <w:lang w:val="en"/>
        </w:rPr>
        <w:br/>
      </w:r>
      <w:proofErr w:type="spellStart"/>
      <w:r w:rsidR="00541670" w:rsidRPr="006413F0">
        <w:rPr>
          <w:rFonts w:eastAsia="Times New Roman"/>
          <w:b/>
          <w:lang w:val="en"/>
        </w:rPr>
        <w:t>K</w:t>
      </w:r>
      <w:r>
        <w:rPr>
          <w:rFonts w:eastAsia="Times New Roman"/>
          <w:b/>
          <w:lang w:val="en"/>
        </w:rPr>
        <w:t>e</w:t>
      </w:r>
      <w:proofErr w:type="spellEnd"/>
      <w:r w:rsidR="00541670" w:rsidRPr="006413F0">
        <w:rPr>
          <w:rFonts w:eastAsia="Times New Roman"/>
          <w:b/>
          <w:lang w:val="en"/>
        </w:rPr>
        <w:t>-T</w:t>
      </w:r>
      <w:r>
        <w:rPr>
          <w:rFonts w:eastAsia="Times New Roman"/>
          <w:b/>
          <w:lang w:val="en"/>
        </w:rPr>
        <w:t>ing</w:t>
      </w:r>
      <w:r w:rsidR="00541670" w:rsidRPr="006413F0">
        <w:rPr>
          <w:rFonts w:eastAsia="Times New Roman"/>
          <w:b/>
          <w:lang w:val="en"/>
        </w:rPr>
        <w:t xml:space="preserve"> P</w:t>
      </w:r>
      <w:r>
        <w:rPr>
          <w:rFonts w:eastAsia="Times New Roman"/>
          <w:b/>
          <w:lang w:val="en"/>
        </w:rPr>
        <w:t>an</w:t>
      </w:r>
      <w:r w:rsidR="00541670" w:rsidRPr="00804971">
        <w:rPr>
          <w:rFonts w:eastAsia="Times New Roman"/>
          <w:vertAlign w:val="superscript"/>
          <w:lang w:val="en"/>
        </w:rPr>
        <w:t>1</w:t>
      </w:r>
      <w:r w:rsidR="00541670" w:rsidRPr="00804971">
        <w:rPr>
          <w:rFonts w:eastAsia="Times New Roman"/>
          <w:lang w:val="en"/>
        </w:rPr>
        <w:t>, Giovanni Leonardi</w:t>
      </w:r>
      <w:r w:rsidR="00541670" w:rsidRPr="00804971">
        <w:rPr>
          <w:rFonts w:eastAsia="Times New Roman"/>
          <w:vertAlign w:val="superscript"/>
          <w:lang w:val="en"/>
        </w:rPr>
        <w:t>2</w:t>
      </w:r>
      <w:proofErr w:type="gramStart"/>
      <w:r w:rsidR="00541670" w:rsidRPr="00804971">
        <w:rPr>
          <w:rFonts w:eastAsia="Times New Roman"/>
          <w:vertAlign w:val="superscript"/>
          <w:lang w:val="en"/>
        </w:rPr>
        <w:t>,3</w:t>
      </w:r>
      <w:proofErr w:type="gramEnd"/>
      <w:r w:rsidR="00541670" w:rsidRPr="00804971">
        <w:rPr>
          <w:rFonts w:eastAsia="Times New Roman"/>
          <w:lang w:val="en"/>
        </w:rPr>
        <w:t>, Ben Croxford</w:t>
      </w:r>
      <w:r w:rsidR="00541670" w:rsidRPr="00804971">
        <w:rPr>
          <w:rFonts w:eastAsia="Times New Roman"/>
          <w:vertAlign w:val="superscript"/>
          <w:lang w:val="en"/>
        </w:rPr>
        <w:t>1</w:t>
      </w:r>
      <w:r w:rsidR="00541670" w:rsidRPr="00804971">
        <w:rPr>
          <w:rFonts w:eastAsia="Times New Roman"/>
          <w:lang w:val="en"/>
        </w:rPr>
        <w:t>, Mark Unstead</w:t>
      </w:r>
      <w:r w:rsidR="00541670" w:rsidRPr="00804971">
        <w:rPr>
          <w:rFonts w:eastAsia="Times New Roman"/>
          <w:vertAlign w:val="superscript"/>
          <w:lang w:val="en"/>
        </w:rPr>
        <w:t>4</w:t>
      </w:r>
      <w:r w:rsidR="00541670" w:rsidRPr="00804971">
        <w:rPr>
          <w:rFonts w:eastAsia="Times New Roman"/>
          <w:lang w:val="en"/>
        </w:rPr>
        <w:t>, Shih-</w:t>
      </w:r>
      <w:proofErr w:type="spellStart"/>
      <w:r w:rsidR="00541670" w:rsidRPr="00804971">
        <w:rPr>
          <w:rFonts w:eastAsia="Times New Roman"/>
          <w:lang w:val="en"/>
        </w:rPr>
        <w:t>En</w:t>
      </w:r>
      <w:proofErr w:type="spellEnd"/>
      <w:r w:rsidR="00541670" w:rsidRPr="00804971">
        <w:rPr>
          <w:rFonts w:eastAsia="Times New Roman"/>
          <w:lang w:val="en"/>
        </w:rPr>
        <w:t xml:space="preserve"> Tang</w:t>
      </w:r>
      <w:r w:rsidR="00541670" w:rsidRPr="00804971">
        <w:rPr>
          <w:rFonts w:eastAsia="Times New Roman"/>
          <w:vertAlign w:val="superscript"/>
          <w:lang w:val="en"/>
        </w:rPr>
        <w:t>5</w:t>
      </w:r>
      <w:r w:rsidR="00541670" w:rsidRPr="00804971">
        <w:rPr>
          <w:rFonts w:eastAsia="Times New Roman"/>
          <w:lang w:val="en"/>
        </w:rPr>
        <w:t xml:space="preserve"> </w:t>
      </w:r>
    </w:p>
    <w:p w:rsidR="00EC742D" w:rsidRPr="00804971" w:rsidRDefault="00541670" w:rsidP="00804971">
      <w:pPr>
        <w:spacing w:after="0" w:line="240" w:lineRule="auto"/>
        <w:divId w:val="1049766302"/>
        <w:rPr>
          <w:rFonts w:eastAsia="Times New Roman"/>
          <w:lang w:val="en"/>
        </w:rPr>
      </w:pPr>
      <w:r w:rsidRPr="00804971">
        <w:rPr>
          <w:rFonts w:eastAsia="Times New Roman"/>
          <w:vertAlign w:val="superscript"/>
          <w:lang w:val="en"/>
        </w:rPr>
        <w:t>1</w:t>
      </w:r>
      <w:r w:rsidRPr="00804971">
        <w:rPr>
          <w:rFonts w:eastAsia="Times New Roman"/>
          <w:lang w:val="en"/>
        </w:rPr>
        <w:t xml:space="preserve">Bartlett Faculty of the Built Environment, UCL, London, United Kingdom. </w:t>
      </w:r>
      <w:r w:rsidRPr="00804971">
        <w:rPr>
          <w:rFonts w:eastAsia="Times New Roman"/>
          <w:vertAlign w:val="superscript"/>
          <w:lang w:val="en"/>
        </w:rPr>
        <w:t>2</w:t>
      </w:r>
      <w:r w:rsidRPr="00804971">
        <w:rPr>
          <w:rFonts w:eastAsia="Times New Roman"/>
          <w:lang w:val="en"/>
        </w:rPr>
        <w:t xml:space="preserve">Centre for Radiation, Chemical and Environmental Hazards, Public Health England, </w:t>
      </w:r>
      <w:proofErr w:type="spellStart"/>
      <w:r w:rsidRPr="00804971">
        <w:rPr>
          <w:rFonts w:eastAsia="Times New Roman"/>
          <w:lang w:val="en"/>
        </w:rPr>
        <w:t>Didcot</w:t>
      </w:r>
      <w:proofErr w:type="spellEnd"/>
      <w:r w:rsidRPr="00804971">
        <w:rPr>
          <w:rFonts w:eastAsia="Times New Roman"/>
          <w:lang w:val="en"/>
        </w:rPr>
        <w:t xml:space="preserve">, United Kingdom. </w:t>
      </w:r>
      <w:r w:rsidRPr="00804971">
        <w:rPr>
          <w:rFonts w:eastAsia="Times New Roman"/>
          <w:vertAlign w:val="superscript"/>
          <w:lang w:val="en"/>
        </w:rPr>
        <w:t>3</w:t>
      </w:r>
      <w:r w:rsidRPr="00804971">
        <w:rPr>
          <w:rFonts w:eastAsia="Times New Roman"/>
          <w:lang w:val="en"/>
        </w:rPr>
        <w:t xml:space="preserve">London School of Hygiene and Tropical Medicine London, London, United Kingdom. </w:t>
      </w:r>
      <w:r w:rsidRPr="00804971">
        <w:rPr>
          <w:rFonts w:eastAsia="Times New Roman"/>
          <w:vertAlign w:val="superscript"/>
          <w:lang w:val="en"/>
        </w:rPr>
        <w:t>4</w:t>
      </w:r>
      <w:r w:rsidRPr="00804971">
        <w:rPr>
          <w:rFonts w:eastAsia="Times New Roman"/>
          <w:lang w:val="en"/>
        </w:rPr>
        <w:t xml:space="preserve">Royal Berkshire Hospital, Berkshire, United Kingdom. </w:t>
      </w:r>
      <w:r w:rsidRPr="00804971">
        <w:rPr>
          <w:rFonts w:eastAsia="Times New Roman"/>
          <w:vertAlign w:val="superscript"/>
          <w:lang w:val="en"/>
        </w:rPr>
        <w:t>5</w:t>
      </w:r>
      <w:r w:rsidRPr="00804971">
        <w:rPr>
          <w:rFonts w:eastAsia="Times New Roman"/>
          <w:lang w:val="en"/>
        </w:rPr>
        <w:t xml:space="preserve">Department of Internal Medicine, Tri-Service General Hospital, Taipei, Taiwan </w:t>
      </w:r>
    </w:p>
    <w:p w:rsidR="00EC742D" w:rsidRPr="00804971" w:rsidRDefault="00EC742D" w:rsidP="00804971">
      <w:pPr>
        <w:spacing w:after="0" w:line="240" w:lineRule="auto"/>
        <w:rPr>
          <w:rFonts w:eastAsia="Times New Roman"/>
          <w:lang w:val="en"/>
        </w:rPr>
      </w:pPr>
    </w:p>
    <w:p w:rsidR="00EC742D" w:rsidRPr="00804971" w:rsidRDefault="00541670" w:rsidP="00804971">
      <w:pPr>
        <w:spacing w:after="0" w:line="240" w:lineRule="auto"/>
        <w:divId w:val="363795885"/>
        <w:rPr>
          <w:rFonts w:eastAsia="Times New Roman"/>
          <w:lang w:val="en"/>
        </w:rPr>
      </w:pPr>
      <w:r w:rsidRPr="00804971">
        <w:rPr>
          <w:rFonts w:eastAsia="Times New Roman"/>
          <w:b/>
          <w:bCs/>
          <w:lang w:val="en"/>
        </w:rPr>
        <w:t>Abstract</w:t>
      </w:r>
    </w:p>
    <w:p w:rsidR="006413F0" w:rsidRDefault="006413F0" w:rsidP="00804971">
      <w:pPr>
        <w:pStyle w:val="NormalWeb"/>
        <w:spacing w:before="0" w:beforeAutospacing="0" w:after="0" w:afterAutospacing="0"/>
        <w:divId w:val="204410895"/>
        <w:rPr>
          <w:rFonts w:asciiTheme="minorHAnsi" w:hAnsiTheme="minorHAnsi"/>
          <w:sz w:val="22"/>
          <w:szCs w:val="22"/>
          <w:lang w:val="en"/>
        </w:rPr>
      </w:pPr>
    </w:p>
    <w:p w:rsidR="00EC742D" w:rsidRPr="00804971" w:rsidRDefault="00541670" w:rsidP="00804971">
      <w:pPr>
        <w:pStyle w:val="NormalWeb"/>
        <w:spacing w:before="0" w:beforeAutospacing="0" w:after="0" w:afterAutospacing="0"/>
        <w:divId w:val="204410895"/>
        <w:rPr>
          <w:rFonts w:asciiTheme="minorHAnsi" w:hAnsiTheme="minorHAnsi"/>
          <w:sz w:val="22"/>
          <w:szCs w:val="22"/>
          <w:lang w:val="en"/>
        </w:rPr>
      </w:pPr>
      <w:r w:rsidRPr="00804971">
        <w:rPr>
          <w:rFonts w:asciiTheme="minorHAnsi" w:hAnsiTheme="minorHAnsi"/>
          <w:sz w:val="22"/>
          <w:szCs w:val="22"/>
          <w:lang w:val="en"/>
        </w:rPr>
        <w:t xml:space="preserve">Carbon monoxide (CO) poisoning is an important public health issue globally. Mathematical models for predicting the uptake, distribution, and elimination of CO could help assess exposure scenarios. The best-known models are the Coburn-Foster-Kane (CFK) equation and the Bruce and Bruce multi-compartment model. Both produce acceptable predictions when compared with observations. However, several additional factors could improve the model, such as including variations with height, age, smoking, </w:t>
      </w:r>
      <w:proofErr w:type="gramStart"/>
      <w:r w:rsidRPr="00804971">
        <w:rPr>
          <w:rFonts w:asciiTheme="minorHAnsi" w:hAnsiTheme="minorHAnsi"/>
          <w:sz w:val="22"/>
          <w:szCs w:val="22"/>
          <w:lang w:val="en"/>
        </w:rPr>
        <w:t>lung</w:t>
      </w:r>
      <w:proofErr w:type="gramEnd"/>
      <w:r w:rsidRPr="00804971">
        <w:rPr>
          <w:rFonts w:asciiTheme="minorHAnsi" w:hAnsiTheme="minorHAnsi"/>
          <w:sz w:val="22"/>
          <w:szCs w:val="22"/>
          <w:lang w:val="en"/>
        </w:rPr>
        <w:t xml:space="preserve"> function and disease status.</w:t>
      </w:r>
    </w:p>
    <w:p w:rsidR="006413F0" w:rsidRDefault="006413F0" w:rsidP="00804971">
      <w:pPr>
        <w:pStyle w:val="NormalWeb"/>
        <w:spacing w:before="0" w:beforeAutospacing="0" w:after="0" w:afterAutospacing="0"/>
        <w:divId w:val="204410895"/>
        <w:rPr>
          <w:rFonts w:asciiTheme="minorHAnsi" w:hAnsiTheme="minorHAnsi"/>
          <w:sz w:val="22"/>
          <w:szCs w:val="22"/>
          <w:lang w:val="en"/>
        </w:rPr>
      </w:pPr>
    </w:p>
    <w:p w:rsidR="00EC742D" w:rsidRPr="00804971" w:rsidRDefault="00541670" w:rsidP="00804971">
      <w:pPr>
        <w:pStyle w:val="NormalWeb"/>
        <w:spacing w:before="0" w:beforeAutospacing="0" w:after="0" w:afterAutospacing="0"/>
        <w:divId w:val="204410895"/>
        <w:rPr>
          <w:rFonts w:asciiTheme="minorHAnsi" w:hAnsiTheme="minorHAnsi"/>
          <w:sz w:val="22"/>
          <w:szCs w:val="22"/>
          <w:lang w:val="en"/>
        </w:rPr>
      </w:pPr>
      <w:r w:rsidRPr="00804971">
        <w:rPr>
          <w:rFonts w:asciiTheme="minorHAnsi" w:hAnsiTheme="minorHAnsi"/>
          <w:sz w:val="22"/>
          <w:szCs w:val="22"/>
          <w:lang w:val="en"/>
        </w:rPr>
        <w:t>We aim to investigate a simplified version of the compartment model for CO model by comparing its predictions against observed data. </w:t>
      </w:r>
    </w:p>
    <w:p w:rsidR="006413F0" w:rsidRDefault="006413F0" w:rsidP="00804971">
      <w:pPr>
        <w:pStyle w:val="NormalWeb"/>
        <w:spacing w:before="0" w:beforeAutospacing="0" w:after="0" w:afterAutospacing="0"/>
        <w:divId w:val="204410895"/>
        <w:rPr>
          <w:rFonts w:asciiTheme="minorHAnsi" w:hAnsiTheme="minorHAnsi"/>
          <w:sz w:val="22"/>
          <w:szCs w:val="22"/>
          <w:lang w:val="en"/>
        </w:rPr>
      </w:pPr>
    </w:p>
    <w:p w:rsidR="00EC742D" w:rsidRPr="00804971" w:rsidRDefault="00541670" w:rsidP="00804971">
      <w:pPr>
        <w:pStyle w:val="NormalWeb"/>
        <w:spacing w:before="0" w:beforeAutospacing="0" w:after="0" w:afterAutospacing="0"/>
        <w:divId w:val="204410895"/>
        <w:rPr>
          <w:rFonts w:asciiTheme="minorHAnsi" w:hAnsiTheme="minorHAnsi"/>
          <w:sz w:val="22"/>
          <w:szCs w:val="22"/>
          <w:lang w:val="en"/>
        </w:rPr>
      </w:pPr>
      <w:r w:rsidRPr="00804971">
        <w:rPr>
          <w:rFonts w:asciiTheme="minorHAnsi" w:hAnsiTheme="minorHAnsi"/>
          <w:sz w:val="22"/>
          <w:szCs w:val="22"/>
          <w:lang w:val="en"/>
        </w:rPr>
        <w:t>As CO is routinely used to estimate lung function, observed data gathered from lung function testing can be used to estimate variations in model predictions. We analysed demographic variables and CO diffusion capacity (D</w:t>
      </w:r>
      <w:r w:rsidRPr="00804971">
        <w:rPr>
          <w:rFonts w:asciiTheme="minorHAnsi" w:hAnsiTheme="minorHAnsi"/>
          <w:sz w:val="22"/>
          <w:szCs w:val="22"/>
          <w:vertAlign w:val="subscript"/>
          <w:lang w:val="en"/>
        </w:rPr>
        <w:t>LCO</w:t>
      </w:r>
      <w:r w:rsidRPr="00804971">
        <w:rPr>
          <w:rFonts w:asciiTheme="minorHAnsi" w:hAnsiTheme="minorHAnsi"/>
          <w:sz w:val="22"/>
          <w:szCs w:val="22"/>
          <w:lang w:val="en"/>
        </w:rPr>
        <w:t xml:space="preserve">) in lung data from 212 patients who had a pulmonary function test at Tri-Service General Hospital, Taiwan, in August 2018. The patients’ data was </w:t>
      </w:r>
      <w:proofErr w:type="spellStart"/>
      <w:r w:rsidRPr="00804971">
        <w:rPr>
          <w:rFonts w:asciiTheme="minorHAnsi" w:hAnsiTheme="minorHAnsi"/>
          <w:sz w:val="22"/>
          <w:szCs w:val="22"/>
          <w:lang w:val="en"/>
        </w:rPr>
        <w:t>characterised</w:t>
      </w:r>
      <w:proofErr w:type="spellEnd"/>
      <w:r w:rsidRPr="00804971">
        <w:rPr>
          <w:rFonts w:asciiTheme="minorHAnsi" w:hAnsiTheme="minorHAnsi"/>
          <w:sz w:val="22"/>
          <w:szCs w:val="22"/>
          <w:lang w:val="en"/>
        </w:rPr>
        <w:t xml:space="preserve"> by the following means with standard deviations: age 55.9±15.8 </w:t>
      </w:r>
      <w:proofErr w:type="spellStart"/>
      <w:r w:rsidRPr="00804971">
        <w:rPr>
          <w:rFonts w:asciiTheme="minorHAnsi" w:hAnsiTheme="minorHAnsi"/>
          <w:sz w:val="22"/>
          <w:szCs w:val="22"/>
          <w:lang w:val="en"/>
        </w:rPr>
        <w:t>yrs</w:t>
      </w:r>
      <w:proofErr w:type="spellEnd"/>
      <w:r w:rsidRPr="00804971">
        <w:rPr>
          <w:rFonts w:asciiTheme="minorHAnsi" w:hAnsiTheme="minorHAnsi"/>
          <w:sz w:val="22"/>
          <w:szCs w:val="22"/>
          <w:lang w:val="en"/>
        </w:rPr>
        <w:t>; height 165.0±7.8 cm; weight 65.9±13.7 kg; D</w:t>
      </w:r>
      <w:r w:rsidRPr="00804971">
        <w:rPr>
          <w:rFonts w:asciiTheme="minorHAnsi" w:hAnsiTheme="minorHAnsi"/>
          <w:sz w:val="22"/>
          <w:szCs w:val="22"/>
          <w:vertAlign w:val="subscript"/>
          <w:lang w:val="en"/>
        </w:rPr>
        <w:t>LCO</w:t>
      </w:r>
      <w:r w:rsidRPr="00804971">
        <w:rPr>
          <w:rFonts w:asciiTheme="minorHAnsi" w:hAnsiTheme="minorHAnsi"/>
          <w:sz w:val="22"/>
          <w:szCs w:val="22"/>
          <w:lang w:val="en"/>
        </w:rPr>
        <w:t xml:space="preserve"> 18.3±5.6 mL/min/mm Hg. Each variable was divided into three categories (high, medium, low), to test variations of predicted exhaled CO for different ranges. </w:t>
      </w:r>
    </w:p>
    <w:p w:rsidR="006413F0" w:rsidRDefault="006413F0" w:rsidP="00804971">
      <w:pPr>
        <w:pStyle w:val="NormalWeb"/>
        <w:spacing w:before="0" w:beforeAutospacing="0" w:after="0" w:afterAutospacing="0"/>
        <w:divId w:val="204410895"/>
        <w:rPr>
          <w:rFonts w:asciiTheme="minorHAnsi" w:hAnsiTheme="minorHAnsi"/>
          <w:sz w:val="22"/>
          <w:szCs w:val="22"/>
          <w:lang w:val="en"/>
        </w:rPr>
      </w:pPr>
    </w:p>
    <w:p w:rsidR="00EC742D" w:rsidRPr="00804971" w:rsidRDefault="00541670" w:rsidP="00804971">
      <w:pPr>
        <w:pStyle w:val="NormalWeb"/>
        <w:spacing w:before="0" w:beforeAutospacing="0" w:after="0" w:afterAutospacing="0"/>
        <w:divId w:val="204410895"/>
        <w:rPr>
          <w:rFonts w:asciiTheme="minorHAnsi" w:hAnsiTheme="minorHAnsi"/>
          <w:sz w:val="22"/>
          <w:szCs w:val="22"/>
          <w:lang w:val="en"/>
        </w:rPr>
      </w:pPr>
      <w:r w:rsidRPr="00804971">
        <w:rPr>
          <w:rFonts w:asciiTheme="minorHAnsi" w:hAnsiTheme="minorHAnsi"/>
          <w:sz w:val="22"/>
          <w:szCs w:val="22"/>
          <w:lang w:val="en"/>
        </w:rPr>
        <w:t xml:space="preserve">Following this calibration exercise, the </w:t>
      </w:r>
      <w:proofErr w:type="spellStart"/>
      <w:r w:rsidRPr="00804971">
        <w:rPr>
          <w:rFonts w:asciiTheme="minorHAnsi" w:hAnsiTheme="minorHAnsi"/>
          <w:sz w:val="22"/>
          <w:szCs w:val="22"/>
          <w:lang w:val="en"/>
        </w:rPr>
        <w:t>multicompartment</w:t>
      </w:r>
      <w:proofErr w:type="spellEnd"/>
      <w:r w:rsidRPr="00804971">
        <w:rPr>
          <w:rFonts w:asciiTheme="minorHAnsi" w:hAnsiTheme="minorHAnsi"/>
          <w:sz w:val="22"/>
          <w:szCs w:val="22"/>
          <w:lang w:val="en"/>
        </w:rPr>
        <w:t xml:space="preserve"> model for CO uptake and elimination can be modified to account for various parameters including height and age. Further work is needed to estimate the variation of </w:t>
      </w:r>
      <w:proofErr w:type="spellStart"/>
      <w:r w:rsidRPr="00804971">
        <w:rPr>
          <w:rFonts w:asciiTheme="minorHAnsi" w:hAnsiTheme="minorHAnsi"/>
          <w:sz w:val="22"/>
          <w:szCs w:val="22"/>
          <w:lang w:val="en"/>
        </w:rPr>
        <w:t>COHb</w:t>
      </w:r>
      <w:proofErr w:type="spellEnd"/>
      <w:r w:rsidRPr="00804971">
        <w:rPr>
          <w:rFonts w:asciiTheme="minorHAnsi" w:hAnsiTheme="minorHAnsi"/>
          <w:sz w:val="22"/>
          <w:szCs w:val="22"/>
          <w:lang w:val="en"/>
        </w:rPr>
        <w:t xml:space="preserve"> with some of the parameters, for example, smoking and disease status.</w:t>
      </w:r>
    </w:p>
    <w:p w:rsidR="00EC742D" w:rsidRPr="00804971" w:rsidRDefault="00EC742D" w:rsidP="00804971">
      <w:pPr>
        <w:spacing w:after="0" w:line="240" w:lineRule="auto"/>
        <w:divId w:val="489443983"/>
        <w:rPr>
          <w:rFonts w:eastAsia="Times New Roman"/>
          <w:lang w:val="en"/>
        </w:rPr>
      </w:pPr>
    </w:p>
    <w:p w:rsidR="00EC742D" w:rsidRPr="00804971" w:rsidRDefault="00541670" w:rsidP="00804971">
      <w:pPr>
        <w:spacing w:after="0" w:line="240" w:lineRule="auto"/>
        <w:rPr>
          <w:rFonts w:eastAsia="Times New Roman"/>
          <w:lang w:val="en"/>
        </w:rPr>
      </w:pPr>
      <w:r w:rsidRPr="00804971">
        <w:rPr>
          <w:rFonts w:eastAsia="Times New Roman"/>
          <w:lang w:val="en"/>
        </w:rPr>
        <w:br w:type="page" w:clear="all"/>
      </w:r>
    </w:p>
    <w:p w:rsidR="00EC742D" w:rsidRPr="006413F0" w:rsidRDefault="00541670" w:rsidP="00804971">
      <w:pPr>
        <w:spacing w:after="0" w:line="240" w:lineRule="auto"/>
        <w:divId w:val="1046376193"/>
        <w:rPr>
          <w:rFonts w:eastAsia="Times New Roman"/>
          <w:b/>
          <w:lang w:val="en"/>
        </w:rPr>
      </w:pPr>
      <w:r w:rsidRPr="006413F0">
        <w:rPr>
          <w:rFonts w:eastAsia="Times New Roman"/>
          <w:b/>
          <w:lang w:val="en"/>
        </w:rPr>
        <w:lastRenderedPageBreak/>
        <w:t>Maternal vitamin D and E intakes in pregnancy and asthma to age fifteen years: a cohort study</w:t>
      </w:r>
    </w:p>
    <w:p w:rsidR="006413F0" w:rsidRDefault="006413F0" w:rsidP="00804971">
      <w:pPr>
        <w:spacing w:after="0" w:line="240" w:lineRule="auto"/>
        <w:divId w:val="725645385"/>
        <w:rPr>
          <w:rFonts w:eastAsia="Times New Roman"/>
          <w:u w:val="single"/>
          <w:lang w:val="en"/>
        </w:rPr>
      </w:pPr>
    </w:p>
    <w:p w:rsidR="00EC742D" w:rsidRPr="00804971" w:rsidRDefault="00541670" w:rsidP="00804971">
      <w:pPr>
        <w:spacing w:after="0" w:line="240" w:lineRule="auto"/>
        <w:divId w:val="725645385"/>
        <w:rPr>
          <w:rFonts w:eastAsia="Times New Roman"/>
          <w:lang w:val="en"/>
        </w:rPr>
      </w:pPr>
      <w:r w:rsidRPr="006413F0">
        <w:rPr>
          <w:rFonts w:eastAsia="Times New Roman"/>
          <w:b/>
          <w:lang w:val="en"/>
        </w:rPr>
        <w:t>Steve Turner</w:t>
      </w:r>
      <w:r w:rsidRPr="00804971">
        <w:rPr>
          <w:rFonts w:eastAsia="Times New Roman"/>
          <w:lang w:val="en"/>
        </w:rPr>
        <w:t xml:space="preserve">, Anthony Seaton, Leone Craig, Graham Devereux </w:t>
      </w:r>
    </w:p>
    <w:p w:rsidR="00EC742D" w:rsidRPr="00804971" w:rsidRDefault="00541670" w:rsidP="00804971">
      <w:pPr>
        <w:spacing w:after="0" w:line="240" w:lineRule="auto"/>
        <w:divId w:val="800002854"/>
        <w:rPr>
          <w:rFonts w:eastAsia="Times New Roman"/>
          <w:lang w:val="en"/>
        </w:rPr>
      </w:pPr>
      <w:r w:rsidRPr="00804971">
        <w:rPr>
          <w:rFonts w:eastAsia="Times New Roman"/>
          <w:lang w:val="en"/>
        </w:rPr>
        <w:t xml:space="preserve">University of Aberdeen, Aberdeen, United Kingdom </w:t>
      </w:r>
    </w:p>
    <w:p w:rsidR="00EC742D" w:rsidRPr="00804971" w:rsidRDefault="00EC742D" w:rsidP="00804971">
      <w:pPr>
        <w:spacing w:after="0" w:line="240" w:lineRule="auto"/>
        <w:rPr>
          <w:rFonts w:eastAsia="Times New Roman"/>
          <w:lang w:val="en"/>
        </w:rPr>
      </w:pPr>
    </w:p>
    <w:p w:rsidR="00EC742D" w:rsidRPr="00804971" w:rsidRDefault="00541670" w:rsidP="00804971">
      <w:pPr>
        <w:spacing w:after="0" w:line="240" w:lineRule="auto"/>
        <w:divId w:val="528179077"/>
        <w:rPr>
          <w:rFonts w:eastAsia="Times New Roman"/>
          <w:lang w:val="en"/>
        </w:rPr>
      </w:pPr>
      <w:r w:rsidRPr="00804971">
        <w:rPr>
          <w:rFonts w:eastAsia="Times New Roman"/>
          <w:b/>
          <w:bCs/>
          <w:lang w:val="en"/>
        </w:rPr>
        <w:t>Abstract</w:t>
      </w:r>
    </w:p>
    <w:p w:rsidR="006413F0" w:rsidRDefault="006413F0" w:rsidP="00804971">
      <w:pPr>
        <w:pStyle w:val="NormalWeb"/>
        <w:spacing w:before="0" w:beforeAutospacing="0" w:after="0" w:afterAutospacing="0"/>
        <w:divId w:val="326058114"/>
        <w:rPr>
          <w:rFonts w:asciiTheme="minorHAnsi" w:hAnsiTheme="minorHAnsi"/>
          <w:sz w:val="22"/>
          <w:szCs w:val="22"/>
          <w:lang w:val="en"/>
        </w:rPr>
      </w:pPr>
    </w:p>
    <w:p w:rsidR="00EC742D" w:rsidRPr="00804971" w:rsidRDefault="00541670" w:rsidP="00804971">
      <w:pPr>
        <w:pStyle w:val="NormalWeb"/>
        <w:spacing w:before="0" w:beforeAutospacing="0" w:after="0" w:afterAutospacing="0"/>
        <w:divId w:val="326058114"/>
        <w:rPr>
          <w:rFonts w:asciiTheme="minorHAnsi" w:hAnsiTheme="minorHAnsi"/>
          <w:sz w:val="22"/>
          <w:szCs w:val="22"/>
          <w:lang w:val="en"/>
        </w:rPr>
      </w:pPr>
      <w:r w:rsidRPr="006413F0">
        <w:rPr>
          <w:rFonts w:asciiTheme="minorHAnsi" w:hAnsiTheme="minorHAnsi"/>
          <w:b/>
          <w:sz w:val="22"/>
          <w:szCs w:val="22"/>
          <w:lang w:val="en"/>
        </w:rPr>
        <w:t>Introduction</w:t>
      </w:r>
      <w:r w:rsidR="006413F0">
        <w:rPr>
          <w:rFonts w:asciiTheme="minorHAnsi" w:hAnsiTheme="minorHAnsi"/>
          <w:sz w:val="22"/>
          <w:szCs w:val="22"/>
          <w:lang w:val="en"/>
        </w:rPr>
        <w:t xml:space="preserve">: </w:t>
      </w:r>
      <w:r w:rsidRPr="00804971">
        <w:rPr>
          <w:rFonts w:asciiTheme="minorHAnsi" w:hAnsiTheme="minorHAnsi"/>
          <w:sz w:val="22"/>
          <w:szCs w:val="22"/>
          <w:lang w:val="en"/>
        </w:rPr>
        <w:t>We investigated the associations between maternal vitamin D and E intakes during pregnancy and childhood wheeze/asthma outcomes throughout childhood to at age fifteen years. </w:t>
      </w:r>
    </w:p>
    <w:p w:rsidR="006413F0" w:rsidRDefault="006413F0" w:rsidP="00804971">
      <w:pPr>
        <w:pStyle w:val="NormalWeb"/>
        <w:spacing w:before="0" w:beforeAutospacing="0" w:after="0" w:afterAutospacing="0"/>
        <w:divId w:val="326058114"/>
        <w:rPr>
          <w:rFonts w:asciiTheme="minorHAnsi" w:hAnsiTheme="minorHAnsi"/>
          <w:sz w:val="22"/>
          <w:szCs w:val="22"/>
          <w:lang w:val="en"/>
        </w:rPr>
      </w:pPr>
    </w:p>
    <w:p w:rsidR="00EC742D" w:rsidRPr="00804971" w:rsidRDefault="00541670" w:rsidP="00804971">
      <w:pPr>
        <w:pStyle w:val="NormalWeb"/>
        <w:spacing w:before="0" w:beforeAutospacing="0" w:after="0" w:afterAutospacing="0"/>
        <w:divId w:val="326058114"/>
        <w:rPr>
          <w:rFonts w:asciiTheme="minorHAnsi" w:hAnsiTheme="minorHAnsi"/>
          <w:sz w:val="22"/>
          <w:szCs w:val="22"/>
          <w:lang w:val="en"/>
        </w:rPr>
      </w:pPr>
      <w:r w:rsidRPr="006413F0">
        <w:rPr>
          <w:rFonts w:asciiTheme="minorHAnsi" w:hAnsiTheme="minorHAnsi"/>
          <w:b/>
          <w:sz w:val="22"/>
          <w:szCs w:val="22"/>
          <w:lang w:val="en"/>
        </w:rPr>
        <w:t>Methods</w:t>
      </w:r>
      <w:r w:rsidR="006413F0">
        <w:rPr>
          <w:rFonts w:asciiTheme="minorHAnsi" w:hAnsiTheme="minorHAnsi"/>
          <w:sz w:val="22"/>
          <w:szCs w:val="22"/>
          <w:lang w:val="en"/>
        </w:rPr>
        <w:t xml:space="preserve">: </w:t>
      </w:r>
      <w:r w:rsidRPr="00804971">
        <w:rPr>
          <w:rFonts w:asciiTheme="minorHAnsi" w:hAnsiTheme="minorHAnsi"/>
          <w:sz w:val="22"/>
          <w:szCs w:val="22"/>
          <w:lang w:val="en"/>
        </w:rPr>
        <w:t xml:space="preserve">1924 children were recruited </w:t>
      </w:r>
      <w:proofErr w:type="spellStart"/>
      <w:r w:rsidRPr="00804971">
        <w:rPr>
          <w:rFonts w:asciiTheme="minorHAnsi" w:hAnsiTheme="minorHAnsi"/>
          <w:sz w:val="22"/>
          <w:szCs w:val="22"/>
          <w:lang w:val="en"/>
        </w:rPr>
        <w:t>antenatally</w:t>
      </w:r>
      <w:proofErr w:type="spellEnd"/>
      <w:r w:rsidRPr="00804971">
        <w:rPr>
          <w:rFonts w:asciiTheme="minorHAnsi" w:hAnsiTheme="minorHAnsi"/>
          <w:sz w:val="22"/>
          <w:szCs w:val="22"/>
          <w:lang w:val="en"/>
        </w:rPr>
        <w:t>.</w:t>
      </w:r>
      <w:r w:rsidRPr="00804971">
        <w:rPr>
          <w:rStyle w:val="Emphasis"/>
          <w:rFonts w:asciiTheme="minorHAnsi" w:hAnsiTheme="minorHAnsi"/>
          <w:sz w:val="22"/>
          <w:szCs w:val="22"/>
          <w:lang w:val="en"/>
        </w:rPr>
        <w:t> </w:t>
      </w:r>
      <w:r w:rsidRPr="00804971">
        <w:rPr>
          <w:rFonts w:asciiTheme="minorHAnsi" w:hAnsiTheme="minorHAnsi"/>
          <w:sz w:val="22"/>
          <w:szCs w:val="22"/>
          <w:lang w:val="en"/>
        </w:rPr>
        <w:t>Maternal vitamin D and E intakes during pregnancy were assessed by food frequency questionnaire. Respiratory questionnaires were completed throughout childhood to up to age fifteen years. Treatment for asthma at age fifteen was also ascertained using healthcare data. Maternal vitamin D and E intakes were also related to combined childhood wheeze/asthma data  collected at one, two, five, ten and fifteen years of age.</w:t>
      </w:r>
    </w:p>
    <w:p w:rsidR="006413F0" w:rsidRDefault="006413F0" w:rsidP="00804971">
      <w:pPr>
        <w:pStyle w:val="NormalWeb"/>
        <w:spacing w:before="0" w:beforeAutospacing="0" w:after="0" w:afterAutospacing="0"/>
        <w:divId w:val="326058114"/>
        <w:rPr>
          <w:rFonts w:asciiTheme="minorHAnsi" w:hAnsiTheme="minorHAnsi"/>
          <w:sz w:val="22"/>
          <w:szCs w:val="22"/>
          <w:lang w:val="en"/>
        </w:rPr>
      </w:pPr>
    </w:p>
    <w:p w:rsidR="00EC742D" w:rsidRPr="00804971" w:rsidRDefault="00541670" w:rsidP="00804971">
      <w:pPr>
        <w:pStyle w:val="NormalWeb"/>
        <w:spacing w:before="0" w:beforeAutospacing="0" w:after="0" w:afterAutospacing="0"/>
        <w:divId w:val="326058114"/>
        <w:rPr>
          <w:rFonts w:asciiTheme="minorHAnsi" w:hAnsiTheme="minorHAnsi"/>
          <w:sz w:val="22"/>
          <w:szCs w:val="22"/>
          <w:lang w:val="en"/>
        </w:rPr>
      </w:pPr>
      <w:r w:rsidRPr="006413F0">
        <w:rPr>
          <w:rFonts w:asciiTheme="minorHAnsi" w:hAnsiTheme="minorHAnsi"/>
          <w:b/>
          <w:sz w:val="22"/>
          <w:szCs w:val="22"/>
          <w:lang w:val="en"/>
        </w:rPr>
        <w:t>Results</w:t>
      </w:r>
      <w:r w:rsidR="006413F0" w:rsidRPr="006413F0">
        <w:rPr>
          <w:rFonts w:asciiTheme="minorHAnsi" w:hAnsiTheme="minorHAnsi"/>
          <w:b/>
          <w:sz w:val="22"/>
          <w:szCs w:val="22"/>
          <w:lang w:val="en"/>
        </w:rPr>
        <w:t>:</w:t>
      </w:r>
      <w:r w:rsidR="006413F0">
        <w:rPr>
          <w:rFonts w:asciiTheme="minorHAnsi" w:hAnsiTheme="minorHAnsi"/>
          <w:sz w:val="22"/>
          <w:szCs w:val="22"/>
          <w:lang w:val="en"/>
        </w:rPr>
        <w:t xml:space="preserve"> </w:t>
      </w:r>
      <w:r w:rsidRPr="00804971">
        <w:rPr>
          <w:rFonts w:asciiTheme="minorHAnsi" w:hAnsiTheme="minorHAnsi"/>
          <w:sz w:val="22"/>
          <w:szCs w:val="22"/>
          <w:lang w:val="en"/>
        </w:rPr>
        <w:t xml:space="preserve">Questionnaire were available at one, two, five, ten and fifteen years in 1512, 1374, 1145, 927 and 747 (39%) individuals respectively.  Healthcare data were available 1689 (88%). There were no associations between maternal vitamin D and E intakes and childhood wheeze and asthma outcomes at age fifteen.  Analysis of combined data collected between one and fifteen years of age demonstrated that </w:t>
      </w:r>
      <w:bookmarkStart w:id="4" w:name="_Hlk514769340"/>
      <w:r w:rsidRPr="00804971">
        <w:rPr>
          <w:rFonts w:asciiTheme="minorHAnsi" w:hAnsiTheme="minorHAnsi"/>
          <w:sz w:val="22"/>
          <w:szCs w:val="22"/>
          <w:lang w:val="en"/>
        </w:rPr>
        <w:t>higher maternal vitamin D and E intakes during pregnancy were associated with a reduced likelihood of being diagnosed with asthma in the first fifteen years: hazard ratio (95% CI) per quartile increase in vitamin intake of 0.87 (0.78,0.98) and 0.88 (0.78,0.98) respectively</w:t>
      </w:r>
      <w:bookmarkEnd w:id="4"/>
      <w:r w:rsidRPr="00804971">
        <w:rPr>
          <w:rFonts w:asciiTheme="minorHAnsi" w:hAnsiTheme="minorHAnsi"/>
          <w:sz w:val="22"/>
          <w:szCs w:val="22"/>
          <w:lang w:val="en"/>
        </w:rPr>
        <w:t>. </w:t>
      </w:r>
    </w:p>
    <w:p w:rsidR="006413F0" w:rsidRDefault="006413F0" w:rsidP="00804971">
      <w:pPr>
        <w:pStyle w:val="NormalWeb"/>
        <w:spacing w:before="0" w:beforeAutospacing="0" w:after="0" w:afterAutospacing="0"/>
        <w:divId w:val="326058114"/>
        <w:rPr>
          <w:rFonts w:asciiTheme="minorHAnsi" w:hAnsiTheme="minorHAnsi"/>
          <w:sz w:val="22"/>
          <w:szCs w:val="22"/>
          <w:lang w:val="en"/>
        </w:rPr>
      </w:pPr>
    </w:p>
    <w:p w:rsidR="00EC742D" w:rsidRPr="00804971" w:rsidRDefault="00541670" w:rsidP="00804971">
      <w:pPr>
        <w:pStyle w:val="NormalWeb"/>
        <w:spacing w:before="0" w:beforeAutospacing="0" w:after="0" w:afterAutospacing="0"/>
        <w:divId w:val="326058114"/>
        <w:rPr>
          <w:rFonts w:asciiTheme="minorHAnsi" w:hAnsiTheme="minorHAnsi"/>
          <w:sz w:val="22"/>
          <w:szCs w:val="22"/>
          <w:lang w:val="en"/>
        </w:rPr>
      </w:pPr>
      <w:r w:rsidRPr="006413F0">
        <w:rPr>
          <w:rFonts w:asciiTheme="minorHAnsi" w:hAnsiTheme="minorHAnsi"/>
          <w:b/>
          <w:sz w:val="22"/>
          <w:szCs w:val="22"/>
          <w:lang w:val="en"/>
        </w:rPr>
        <w:t>Conclusions</w:t>
      </w:r>
      <w:r w:rsidR="006413F0">
        <w:rPr>
          <w:rFonts w:asciiTheme="minorHAnsi" w:hAnsiTheme="minorHAnsi"/>
          <w:sz w:val="22"/>
          <w:szCs w:val="22"/>
          <w:lang w:val="en"/>
        </w:rPr>
        <w:t xml:space="preserve">: </w:t>
      </w:r>
      <w:r w:rsidRPr="00804971">
        <w:rPr>
          <w:rFonts w:asciiTheme="minorHAnsi" w:hAnsiTheme="minorHAnsi"/>
          <w:sz w:val="22"/>
          <w:szCs w:val="22"/>
          <w:lang w:val="en"/>
        </w:rPr>
        <w:t xml:space="preserve">Lower maternal vitamin D and E intakes during pregnancy are associated with increased risk of children wheezing and being diagnosed with asthma in the first ten years but not after puberty, suggesting that post-natal exposures predominate in the </w:t>
      </w:r>
      <w:proofErr w:type="spellStart"/>
      <w:r w:rsidRPr="00804971">
        <w:rPr>
          <w:rFonts w:asciiTheme="minorHAnsi" w:hAnsiTheme="minorHAnsi"/>
          <w:sz w:val="22"/>
          <w:szCs w:val="22"/>
          <w:lang w:val="en"/>
        </w:rPr>
        <w:t>aetiology</w:t>
      </w:r>
      <w:proofErr w:type="spellEnd"/>
      <w:r w:rsidRPr="00804971">
        <w:rPr>
          <w:rFonts w:asciiTheme="minorHAnsi" w:hAnsiTheme="minorHAnsi"/>
          <w:sz w:val="22"/>
          <w:szCs w:val="22"/>
          <w:lang w:val="en"/>
        </w:rPr>
        <w:t xml:space="preserve"> of incident asthma as children transition through puberty into adulthood. </w:t>
      </w:r>
    </w:p>
    <w:p w:rsidR="00EC742D" w:rsidRPr="00804971" w:rsidRDefault="00EC742D" w:rsidP="00804971">
      <w:pPr>
        <w:spacing w:after="0" w:line="240" w:lineRule="auto"/>
        <w:divId w:val="1702700683"/>
        <w:rPr>
          <w:rFonts w:eastAsia="Times New Roman"/>
          <w:lang w:val="en"/>
        </w:rPr>
      </w:pPr>
    </w:p>
    <w:p w:rsidR="00EC742D" w:rsidRPr="00804971" w:rsidRDefault="00541670" w:rsidP="00804971">
      <w:pPr>
        <w:spacing w:after="0" w:line="240" w:lineRule="auto"/>
        <w:rPr>
          <w:rFonts w:eastAsia="Times New Roman"/>
          <w:lang w:val="en"/>
        </w:rPr>
      </w:pPr>
      <w:r w:rsidRPr="00804971">
        <w:rPr>
          <w:rFonts w:eastAsia="Times New Roman"/>
          <w:lang w:val="en"/>
        </w:rPr>
        <w:br w:type="page" w:clear="all"/>
      </w:r>
    </w:p>
    <w:p w:rsidR="00EC742D" w:rsidRPr="006413F0" w:rsidRDefault="00541670" w:rsidP="00804971">
      <w:pPr>
        <w:spacing w:after="0" w:line="240" w:lineRule="auto"/>
        <w:divId w:val="1034648693"/>
        <w:rPr>
          <w:rFonts w:eastAsia="Times New Roman"/>
          <w:b/>
          <w:lang w:val="en"/>
        </w:rPr>
      </w:pPr>
      <w:r w:rsidRPr="006413F0">
        <w:rPr>
          <w:rFonts w:eastAsia="Times New Roman"/>
          <w:b/>
          <w:lang w:val="en"/>
        </w:rPr>
        <w:lastRenderedPageBreak/>
        <w:t>Global Distribution of High Arsenic Groundwater Hazard – Association with Major Solute Sources and Tectonic Environment</w:t>
      </w:r>
    </w:p>
    <w:p w:rsidR="006413F0" w:rsidRDefault="006413F0" w:rsidP="00804971">
      <w:pPr>
        <w:spacing w:after="0" w:line="240" w:lineRule="auto"/>
        <w:divId w:val="999775513"/>
        <w:rPr>
          <w:rFonts w:eastAsia="Times New Roman"/>
          <w:u w:val="single"/>
          <w:lang w:val="en"/>
        </w:rPr>
      </w:pPr>
    </w:p>
    <w:p w:rsidR="00EC742D" w:rsidRPr="00804971" w:rsidRDefault="00541670" w:rsidP="00804971">
      <w:pPr>
        <w:spacing w:after="0" w:line="240" w:lineRule="auto"/>
        <w:divId w:val="999775513"/>
        <w:rPr>
          <w:rFonts w:eastAsia="Times New Roman"/>
          <w:lang w:val="en"/>
        </w:rPr>
      </w:pPr>
      <w:proofErr w:type="spellStart"/>
      <w:r w:rsidRPr="006413F0">
        <w:rPr>
          <w:rFonts w:eastAsia="Times New Roman"/>
          <w:b/>
          <w:lang w:val="en"/>
        </w:rPr>
        <w:t>Ruohan</w:t>
      </w:r>
      <w:proofErr w:type="spellEnd"/>
      <w:r w:rsidRPr="006413F0">
        <w:rPr>
          <w:rFonts w:eastAsia="Times New Roman"/>
          <w:b/>
          <w:lang w:val="en"/>
        </w:rPr>
        <w:t xml:space="preserve"> Wu</w:t>
      </w:r>
      <w:r w:rsidRPr="00804971">
        <w:rPr>
          <w:rFonts w:eastAsia="Times New Roman"/>
          <w:lang w:val="en"/>
        </w:rPr>
        <w:t xml:space="preserve">, David </w:t>
      </w:r>
      <w:proofErr w:type="spellStart"/>
      <w:r w:rsidRPr="00804971">
        <w:rPr>
          <w:rFonts w:eastAsia="Times New Roman"/>
          <w:lang w:val="en"/>
        </w:rPr>
        <w:t>Polya</w:t>
      </w:r>
      <w:proofErr w:type="spellEnd"/>
      <w:r w:rsidRPr="00804971">
        <w:rPr>
          <w:rFonts w:eastAsia="Times New Roman"/>
          <w:lang w:val="en"/>
        </w:rPr>
        <w:t xml:space="preserve"> </w:t>
      </w:r>
    </w:p>
    <w:p w:rsidR="00EC742D" w:rsidRPr="00804971" w:rsidRDefault="00541670" w:rsidP="00804971">
      <w:pPr>
        <w:spacing w:after="0" w:line="240" w:lineRule="auto"/>
        <w:divId w:val="549613638"/>
        <w:rPr>
          <w:rFonts w:eastAsia="Times New Roman"/>
          <w:lang w:val="en"/>
        </w:rPr>
      </w:pPr>
      <w:r w:rsidRPr="00804971">
        <w:rPr>
          <w:rFonts w:eastAsia="Times New Roman"/>
          <w:lang w:val="en"/>
        </w:rPr>
        <w:t xml:space="preserve">The University of Manchester, Manchester, United Kingdom </w:t>
      </w:r>
    </w:p>
    <w:p w:rsidR="00EC742D" w:rsidRPr="00804971" w:rsidRDefault="00EC742D" w:rsidP="00804971">
      <w:pPr>
        <w:spacing w:after="0" w:line="240" w:lineRule="auto"/>
        <w:rPr>
          <w:rFonts w:eastAsia="Times New Roman"/>
          <w:lang w:val="en"/>
        </w:rPr>
      </w:pPr>
    </w:p>
    <w:p w:rsidR="00EC742D" w:rsidRPr="00804971" w:rsidRDefault="00541670" w:rsidP="00804971">
      <w:pPr>
        <w:spacing w:after="0" w:line="240" w:lineRule="auto"/>
        <w:divId w:val="1589074185"/>
        <w:rPr>
          <w:rFonts w:eastAsia="Times New Roman"/>
          <w:lang w:val="en"/>
        </w:rPr>
      </w:pPr>
      <w:r w:rsidRPr="00804971">
        <w:rPr>
          <w:rFonts w:eastAsia="Times New Roman"/>
          <w:b/>
          <w:bCs/>
          <w:lang w:val="en"/>
        </w:rPr>
        <w:t>Abstract</w:t>
      </w:r>
    </w:p>
    <w:p w:rsidR="006413F0" w:rsidRDefault="006413F0" w:rsidP="00804971">
      <w:pPr>
        <w:pStyle w:val="NormalWeb"/>
        <w:spacing w:before="0" w:beforeAutospacing="0" w:after="0" w:afterAutospacing="0"/>
        <w:divId w:val="1336417867"/>
        <w:rPr>
          <w:rFonts w:asciiTheme="minorHAnsi" w:hAnsiTheme="minorHAnsi"/>
          <w:sz w:val="22"/>
          <w:szCs w:val="22"/>
          <w:lang w:val="en"/>
        </w:rPr>
      </w:pPr>
    </w:p>
    <w:p w:rsidR="00EC742D" w:rsidRPr="00804971" w:rsidRDefault="00541670" w:rsidP="00804971">
      <w:pPr>
        <w:pStyle w:val="NormalWeb"/>
        <w:spacing w:before="0" w:beforeAutospacing="0" w:after="0" w:afterAutospacing="0"/>
        <w:divId w:val="1336417867"/>
        <w:rPr>
          <w:rFonts w:asciiTheme="minorHAnsi" w:hAnsiTheme="minorHAnsi"/>
          <w:sz w:val="22"/>
          <w:szCs w:val="22"/>
          <w:lang w:val="en"/>
        </w:rPr>
      </w:pPr>
      <w:r w:rsidRPr="00804971">
        <w:rPr>
          <w:rFonts w:asciiTheme="minorHAnsi" w:hAnsiTheme="minorHAnsi"/>
          <w:sz w:val="22"/>
          <w:szCs w:val="22"/>
          <w:lang w:val="en"/>
        </w:rPr>
        <w:t xml:space="preserve">The widespread distribution of high-arsenic (As) </w:t>
      </w:r>
      <w:proofErr w:type="spellStart"/>
      <w:r w:rsidRPr="00804971">
        <w:rPr>
          <w:rFonts w:asciiTheme="minorHAnsi" w:hAnsiTheme="minorHAnsi"/>
          <w:sz w:val="22"/>
          <w:szCs w:val="22"/>
          <w:lang w:val="en"/>
        </w:rPr>
        <w:t>groundwaters</w:t>
      </w:r>
      <w:proofErr w:type="spellEnd"/>
      <w:r w:rsidRPr="00804971">
        <w:rPr>
          <w:rFonts w:asciiTheme="minorHAnsi" w:hAnsiTheme="minorHAnsi"/>
          <w:sz w:val="22"/>
          <w:szCs w:val="22"/>
          <w:lang w:val="en"/>
        </w:rPr>
        <w:t xml:space="preserve"> poses a great threat to human health. Several models have been developed to predict such occurrences and are necessary to calculate global-scale human exposures and associated health risks from such waters. This study explores the association of high </w:t>
      </w:r>
      <w:proofErr w:type="gramStart"/>
      <w:r w:rsidRPr="00804971">
        <w:rPr>
          <w:rFonts w:asciiTheme="minorHAnsi" w:hAnsiTheme="minorHAnsi"/>
          <w:sz w:val="22"/>
          <w:szCs w:val="22"/>
          <w:lang w:val="en"/>
        </w:rPr>
        <w:t>As</w:t>
      </w:r>
      <w:proofErr w:type="gramEnd"/>
      <w:r w:rsidRPr="00804971">
        <w:rPr>
          <w:rFonts w:asciiTheme="minorHAnsi" w:hAnsiTheme="minorHAnsi"/>
          <w:sz w:val="22"/>
          <w:szCs w:val="22"/>
          <w:lang w:val="en"/>
        </w:rPr>
        <w:t xml:space="preserve"> </w:t>
      </w:r>
      <w:proofErr w:type="spellStart"/>
      <w:r w:rsidRPr="00804971">
        <w:rPr>
          <w:rFonts w:asciiTheme="minorHAnsi" w:hAnsiTheme="minorHAnsi"/>
          <w:sz w:val="22"/>
          <w:szCs w:val="22"/>
          <w:lang w:val="en"/>
        </w:rPr>
        <w:t>groundwaters</w:t>
      </w:r>
      <w:proofErr w:type="spellEnd"/>
      <w:r w:rsidRPr="00804971">
        <w:rPr>
          <w:rFonts w:asciiTheme="minorHAnsi" w:hAnsiTheme="minorHAnsi"/>
          <w:sz w:val="22"/>
          <w:szCs w:val="22"/>
          <w:lang w:val="en"/>
        </w:rPr>
        <w:t xml:space="preserve"> to predominant source of major solutes (silicate or carbonate rock weathering) and type of tectonic environment.</w:t>
      </w:r>
    </w:p>
    <w:p w:rsidR="006413F0" w:rsidRDefault="006413F0" w:rsidP="00804971">
      <w:pPr>
        <w:pStyle w:val="NormalWeb"/>
        <w:spacing w:before="0" w:beforeAutospacing="0" w:after="0" w:afterAutospacing="0"/>
        <w:divId w:val="1336417867"/>
        <w:rPr>
          <w:rFonts w:asciiTheme="minorHAnsi" w:hAnsiTheme="minorHAnsi"/>
          <w:sz w:val="22"/>
          <w:szCs w:val="22"/>
          <w:lang w:val="en"/>
        </w:rPr>
      </w:pPr>
    </w:p>
    <w:p w:rsidR="00EC742D" w:rsidRPr="00804971" w:rsidRDefault="00541670" w:rsidP="00804971">
      <w:pPr>
        <w:pStyle w:val="NormalWeb"/>
        <w:spacing w:before="0" w:beforeAutospacing="0" w:after="0" w:afterAutospacing="0"/>
        <w:divId w:val="1336417867"/>
        <w:rPr>
          <w:rFonts w:asciiTheme="minorHAnsi" w:hAnsiTheme="minorHAnsi"/>
          <w:sz w:val="22"/>
          <w:szCs w:val="22"/>
          <w:lang w:val="en"/>
        </w:rPr>
      </w:pPr>
      <w:r w:rsidRPr="00804971">
        <w:rPr>
          <w:rFonts w:asciiTheme="minorHAnsi" w:hAnsiTheme="minorHAnsi"/>
          <w:sz w:val="22"/>
          <w:szCs w:val="22"/>
          <w:lang w:val="en"/>
        </w:rPr>
        <w:t xml:space="preserve">Globally, high </w:t>
      </w:r>
      <w:proofErr w:type="gramStart"/>
      <w:r w:rsidRPr="00804971">
        <w:rPr>
          <w:rFonts w:asciiTheme="minorHAnsi" w:hAnsiTheme="minorHAnsi"/>
          <w:sz w:val="22"/>
          <w:szCs w:val="22"/>
          <w:lang w:val="en"/>
        </w:rPr>
        <w:t>As</w:t>
      </w:r>
      <w:proofErr w:type="gramEnd"/>
      <w:r w:rsidRPr="00804971">
        <w:rPr>
          <w:rFonts w:asciiTheme="minorHAnsi" w:hAnsiTheme="minorHAnsi"/>
          <w:sz w:val="22"/>
          <w:szCs w:val="22"/>
          <w:lang w:val="en"/>
        </w:rPr>
        <w:t xml:space="preserve"> </w:t>
      </w:r>
      <w:proofErr w:type="spellStart"/>
      <w:r w:rsidRPr="00804971">
        <w:rPr>
          <w:rFonts w:asciiTheme="minorHAnsi" w:hAnsiTheme="minorHAnsi"/>
          <w:sz w:val="22"/>
          <w:szCs w:val="22"/>
          <w:lang w:val="en"/>
        </w:rPr>
        <w:t>groundwaters</w:t>
      </w:r>
      <w:proofErr w:type="spellEnd"/>
      <w:r w:rsidRPr="00804971">
        <w:rPr>
          <w:rFonts w:asciiTheme="minorHAnsi" w:hAnsiTheme="minorHAnsi"/>
          <w:sz w:val="22"/>
          <w:szCs w:val="22"/>
          <w:lang w:val="en"/>
        </w:rPr>
        <w:t xml:space="preserve"> were found to be more commonly derived from dissolution of predominately silicate rocks (76 %) than of carbonate rocks (24 %), reflected in Na being the predominant cationic component in most (67 %) of the high As </w:t>
      </w:r>
      <w:proofErr w:type="spellStart"/>
      <w:r w:rsidRPr="00804971">
        <w:rPr>
          <w:rFonts w:asciiTheme="minorHAnsi" w:hAnsiTheme="minorHAnsi"/>
          <w:sz w:val="22"/>
          <w:szCs w:val="22"/>
          <w:lang w:val="en"/>
        </w:rPr>
        <w:t>groundwaters</w:t>
      </w:r>
      <w:proofErr w:type="spellEnd"/>
      <w:r w:rsidRPr="00804971">
        <w:rPr>
          <w:rFonts w:asciiTheme="minorHAnsi" w:hAnsiTheme="minorHAnsi"/>
          <w:sz w:val="22"/>
          <w:szCs w:val="22"/>
          <w:lang w:val="en"/>
        </w:rPr>
        <w:t xml:space="preserve"> collated. The observed distribution of silicate/carbonate source predominance is broadly consistent with the known global distribution and weathering fluxes from these rock types. </w:t>
      </w:r>
    </w:p>
    <w:p w:rsidR="006413F0" w:rsidRDefault="006413F0" w:rsidP="00804971">
      <w:pPr>
        <w:pStyle w:val="NormalWeb"/>
        <w:spacing w:before="0" w:beforeAutospacing="0" w:after="0" w:afterAutospacing="0"/>
        <w:divId w:val="1336417867"/>
        <w:rPr>
          <w:rFonts w:asciiTheme="minorHAnsi" w:hAnsiTheme="minorHAnsi"/>
          <w:sz w:val="22"/>
          <w:szCs w:val="22"/>
          <w:lang w:val="en"/>
        </w:rPr>
      </w:pPr>
    </w:p>
    <w:p w:rsidR="00EC742D" w:rsidRPr="00804971" w:rsidRDefault="00541670" w:rsidP="00804971">
      <w:pPr>
        <w:pStyle w:val="NormalWeb"/>
        <w:spacing w:before="0" w:beforeAutospacing="0" w:after="0" w:afterAutospacing="0"/>
        <w:divId w:val="1336417867"/>
        <w:rPr>
          <w:rFonts w:asciiTheme="minorHAnsi" w:hAnsiTheme="minorHAnsi"/>
          <w:sz w:val="22"/>
          <w:szCs w:val="22"/>
          <w:lang w:val="en"/>
        </w:rPr>
      </w:pPr>
      <w:r w:rsidRPr="00804971">
        <w:rPr>
          <w:rFonts w:asciiTheme="minorHAnsi" w:hAnsiTheme="minorHAnsi"/>
          <w:sz w:val="22"/>
          <w:szCs w:val="22"/>
          <w:lang w:val="en"/>
        </w:rPr>
        <w:t xml:space="preserve">Globally, high </w:t>
      </w:r>
      <w:proofErr w:type="gramStart"/>
      <w:r w:rsidRPr="00804971">
        <w:rPr>
          <w:rFonts w:asciiTheme="minorHAnsi" w:hAnsiTheme="minorHAnsi"/>
          <w:sz w:val="22"/>
          <w:szCs w:val="22"/>
          <w:lang w:val="en"/>
        </w:rPr>
        <w:t>As</w:t>
      </w:r>
      <w:proofErr w:type="gramEnd"/>
      <w:r w:rsidRPr="00804971">
        <w:rPr>
          <w:rFonts w:asciiTheme="minorHAnsi" w:hAnsiTheme="minorHAnsi"/>
          <w:sz w:val="22"/>
          <w:szCs w:val="22"/>
          <w:lang w:val="en"/>
        </w:rPr>
        <w:t xml:space="preserve"> </w:t>
      </w:r>
      <w:proofErr w:type="spellStart"/>
      <w:r w:rsidRPr="00804971">
        <w:rPr>
          <w:rFonts w:asciiTheme="minorHAnsi" w:hAnsiTheme="minorHAnsi"/>
          <w:sz w:val="22"/>
          <w:szCs w:val="22"/>
          <w:lang w:val="en"/>
        </w:rPr>
        <w:t>groundwaters</w:t>
      </w:r>
      <w:proofErr w:type="spellEnd"/>
      <w:r w:rsidRPr="00804971">
        <w:rPr>
          <w:rFonts w:asciiTheme="minorHAnsi" w:hAnsiTheme="minorHAnsi"/>
          <w:sz w:val="22"/>
          <w:szCs w:val="22"/>
          <w:lang w:val="en"/>
        </w:rPr>
        <w:t xml:space="preserve"> are significantly associated with foreland basins, although on a regional scale the association is more nuanced. Notably, in the USA, where several tens of thousands of groundwater arsenic concentrations are available in the public domain, the association with either foreland basins or orogenic belts is poor. Notwithstanding this, two widely used predictive models (</w:t>
      </w:r>
      <w:proofErr w:type="spellStart"/>
      <w:r w:rsidRPr="00804971">
        <w:rPr>
          <w:rFonts w:asciiTheme="minorHAnsi" w:hAnsiTheme="minorHAnsi"/>
          <w:sz w:val="22"/>
          <w:szCs w:val="22"/>
          <w:lang w:val="en"/>
        </w:rPr>
        <w:t>Amini</w:t>
      </w:r>
      <w:proofErr w:type="spellEnd"/>
      <w:r w:rsidRPr="00804971">
        <w:rPr>
          <w:rFonts w:asciiTheme="minorHAnsi" w:hAnsiTheme="minorHAnsi"/>
          <w:sz w:val="22"/>
          <w:szCs w:val="22"/>
          <w:lang w:val="en"/>
        </w:rPr>
        <w:t>, 2008; Ayotte, 2017) of global groundwater arsenic distribution do, in the USA, show an association with foreland basins and orogenic belts respectively.</w:t>
      </w:r>
    </w:p>
    <w:p w:rsidR="006413F0" w:rsidRDefault="006413F0" w:rsidP="00804971">
      <w:pPr>
        <w:pStyle w:val="NormalWeb"/>
        <w:spacing w:before="0" w:beforeAutospacing="0" w:after="0" w:afterAutospacing="0"/>
        <w:divId w:val="1336417867"/>
        <w:rPr>
          <w:rFonts w:asciiTheme="minorHAnsi" w:hAnsiTheme="minorHAnsi"/>
          <w:sz w:val="22"/>
          <w:szCs w:val="22"/>
          <w:lang w:val="en"/>
        </w:rPr>
      </w:pPr>
    </w:p>
    <w:p w:rsidR="00EC742D" w:rsidRPr="00804971" w:rsidRDefault="00541670" w:rsidP="00804971">
      <w:pPr>
        <w:pStyle w:val="NormalWeb"/>
        <w:spacing w:before="0" w:beforeAutospacing="0" w:after="0" w:afterAutospacing="0"/>
        <w:divId w:val="1336417867"/>
        <w:rPr>
          <w:rFonts w:asciiTheme="minorHAnsi" w:hAnsiTheme="minorHAnsi"/>
          <w:sz w:val="22"/>
          <w:szCs w:val="22"/>
          <w:lang w:val="en"/>
        </w:rPr>
      </w:pPr>
      <w:r w:rsidRPr="00804971">
        <w:rPr>
          <w:rFonts w:asciiTheme="minorHAnsi" w:hAnsiTheme="minorHAnsi"/>
          <w:sz w:val="22"/>
          <w:szCs w:val="22"/>
          <w:lang w:val="en"/>
        </w:rPr>
        <w:t>This paradox is thought to arise because these models use as predictive variables parameters associated with foreland basins or orogenic belts</w:t>
      </w:r>
    </w:p>
    <w:p w:rsidR="006413F0" w:rsidRDefault="006413F0" w:rsidP="00804971">
      <w:pPr>
        <w:pStyle w:val="NormalWeb"/>
        <w:spacing w:before="0" w:beforeAutospacing="0" w:after="0" w:afterAutospacing="0"/>
        <w:divId w:val="1336417867"/>
        <w:rPr>
          <w:rFonts w:asciiTheme="minorHAnsi" w:hAnsiTheme="minorHAnsi"/>
          <w:sz w:val="22"/>
          <w:szCs w:val="22"/>
          <w:lang w:val="en"/>
        </w:rPr>
      </w:pPr>
    </w:p>
    <w:p w:rsidR="00EC742D" w:rsidRPr="00804971" w:rsidRDefault="00541670" w:rsidP="00804971">
      <w:pPr>
        <w:pStyle w:val="NormalWeb"/>
        <w:spacing w:before="0" w:beforeAutospacing="0" w:after="0" w:afterAutospacing="0"/>
        <w:divId w:val="1336417867"/>
        <w:rPr>
          <w:rFonts w:asciiTheme="minorHAnsi" w:hAnsiTheme="minorHAnsi"/>
          <w:sz w:val="22"/>
          <w:szCs w:val="22"/>
          <w:lang w:val="en"/>
        </w:rPr>
      </w:pPr>
      <w:r w:rsidRPr="00804971">
        <w:rPr>
          <w:rFonts w:asciiTheme="minorHAnsi" w:hAnsiTheme="minorHAnsi"/>
          <w:sz w:val="22"/>
          <w:szCs w:val="22"/>
          <w:lang w:val="en"/>
        </w:rPr>
        <w:t xml:space="preserve">There is a clearly potential, therefore, to improve predictive models of high-As </w:t>
      </w:r>
      <w:proofErr w:type="spellStart"/>
      <w:r w:rsidRPr="00804971">
        <w:rPr>
          <w:rFonts w:asciiTheme="minorHAnsi" w:hAnsiTheme="minorHAnsi"/>
          <w:sz w:val="22"/>
          <w:szCs w:val="22"/>
          <w:lang w:val="en"/>
        </w:rPr>
        <w:t>groundwaters</w:t>
      </w:r>
      <w:proofErr w:type="spellEnd"/>
      <w:r w:rsidRPr="00804971">
        <w:rPr>
          <w:rFonts w:asciiTheme="minorHAnsi" w:hAnsiTheme="minorHAnsi"/>
          <w:sz w:val="22"/>
          <w:szCs w:val="22"/>
          <w:lang w:val="en"/>
        </w:rPr>
        <w:t xml:space="preserve"> and this will be the subject of further investigation.</w:t>
      </w:r>
    </w:p>
    <w:p w:rsidR="00EC742D" w:rsidRPr="00804971" w:rsidRDefault="00EC742D" w:rsidP="00804971">
      <w:pPr>
        <w:spacing w:after="0" w:line="240" w:lineRule="auto"/>
        <w:divId w:val="1102607512"/>
        <w:rPr>
          <w:rFonts w:eastAsia="Times New Roman"/>
          <w:lang w:val="en"/>
        </w:rPr>
      </w:pPr>
    </w:p>
    <w:p w:rsidR="00EC742D" w:rsidRPr="00804971" w:rsidRDefault="00541670" w:rsidP="00804971">
      <w:pPr>
        <w:spacing w:after="0" w:line="240" w:lineRule="auto"/>
        <w:rPr>
          <w:rFonts w:eastAsia="Times New Roman"/>
          <w:lang w:val="en"/>
        </w:rPr>
      </w:pPr>
      <w:r w:rsidRPr="00804971">
        <w:rPr>
          <w:rFonts w:eastAsia="Times New Roman"/>
          <w:lang w:val="en"/>
        </w:rPr>
        <w:br w:type="page" w:clear="all"/>
      </w:r>
    </w:p>
    <w:p w:rsidR="00EC742D" w:rsidRPr="006413F0" w:rsidRDefault="00541670" w:rsidP="00804971">
      <w:pPr>
        <w:spacing w:after="0" w:line="240" w:lineRule="auto"/>
        <w:divId w:val="585769986"/>
        <w:rPr>
          <w:rFonts w:eastAsia="Times New Roman"/>
          <w:b/>
          <w:lang w:val="en"/>
        </w:rPr>
      </w:pPr>
      <w:r w:rsidRPr="006413F0">
        <w:rPr>
          <w:rFonts w:eastAsia="Times New Roman"/>
          <w:b/>
          <w:lang w:val="en"/>
        </w:rPr>
        <w:lastRenderedPageBreak/>
        <w:t>Investigation of Particulate Matter during a Haze Episode in Bangkok, Thailand</w:t>
      </w:r>
    </w:p>
    <w:p w:rsidR="006413F0" w:rsidRDefault="006413F0" w:rsidP="00804971">
      <w:pPr>
        <w:spacing w:after="0" w:line="240" w:lineRule="auto"/>
        <w:divId w:val="98262025"/>
        <w:rPr>
          <w:rFonts w:eastAsia="Times New Roman"/>
          <w:u w:val="single"/>
          <w:lang w:val="en"/>
        </w:rPr>
      </w:pPr>
    </w:p>
    <w:p w:rsidR="00EC742D" w:rsidRPr="00804971" w:rsidRDefault="00541670" w:rsidP="00804971">
      <w:pPr>
        <w:spacing w:after="0" w:line="240" w:lineRule="auto"/>
        <w:divId w:val="98262025"/>
        <w:rPr>
          <w:rFonts w:eastAsia="Times New Roman"/>
          <w:lang w:val="en"/>
        </w:rPr>
      </w:pPr>
      <w:r w:rsidRPr="006413F0">
        <w:rPr>
          <w:rFonts w:eastAsia="Times New Roman"/>
          <w:b/>
          <w:lang w:val="en"/>
        </w:rPr>
        <w:t>Kraichat Tantrakarnapa</w:t>
      </w:r>
      <w:r w:rsidRPr="00804971">
        <w:rPr>
          <w:rFonts w:eastAsia="Times New Roman"/>
          <w:vertAlign w:val="superscript"/>
          <w:lang w:val="en"/>
        </w:rPr>
        <w:t>1</w:t>
      </w:r>
      <w:r w:rsidRPr="00804971">
        <w:rPr>
          <w:rFonts w:eastAsia="Times New Roman"/>
          <w:lang w:val="en"/>
        </w:rPr>
        <w:t>, William Mueller</w:t>
      </w:r>
      <w:r w:rsidRPr="00804971">
        <w:rPr>
          <w:rFonts w:eastAsia="Times New Roman"/>
          <w:vertAlign w:val="superscript"/>
          <w:lang w:val="en"/>
        </w:rPr>
        <w:t>2</w:t>
      </w:r>
      <w:r w:rsidRPr="00804971">
        <w:rPr>
          <w:rFonts w:eastAsia="Times New Roman"/>
          <w:lang w:val="en"/>
        </w:rPr>
        <w:t>, Susanne Steinle</w:t>
      </w:r>
      <w:r w:rsidRPr="00804971">
        <w:rPr>
          <w:rFonts w:eastAsia="Times New Roman"/>
          <w:vertAlign w:val="superscript"/>
          <w:lang w:val="en"/>
        </w:rPr>
        <w:t>2</w:t>
      </w:r>
      <w:r w:rsidRPr="00804971">
        <w:rPr>
          <w:rFonts w:eastAsia="Times New Roman"/>
          <w:lang w:val="en"/>
        </w:rPr>
        <w:t>, Miranda Loh</w:t>
      </w:r>
      <w:r w:rsidRPr="00804971">
        <w:rPr>
          <w:rFonts w:eastAsia="Times New Roman"/>
          <w:vertAlign w:val="superscript"/>
          <w:lang w:val="en"/>
        </w:rPr>
        <w:t>2</w:t>
      </w:r>
      <w:r w:rsidRPr="00804971">
        <w:rPr>
          <w:rFonts w:eastAsia="Times New Roman"/>
          <w:lang w:val="en"/>
        </w:rPr>
        <w:t>, Sotiris Vardoulakis</w:t>
      </w:r>
      <w:r w:rsidRPr="00804971">
        <w:rPr>
          <w:rFonts w:eastAsia="Times New Roman"/>
          <w:vertAlign w:val="superscript"/>
          <w:lang w:val="en"/>
        </w:rPr>
        <w:t>2</w:t>
      </w:r>
      <w:r w:rsidRPr="00804971">
        <w:rPr>
          <w:rFonts w:eastAsia="Times New Roman"/>
          <w:lang w:val="en"/>
        </w:rPr>
        <w:t xml:space="preserve">, </w:t>
      </w:r>
      <w:proofErr w:type="spellStart"/>
      <w:r w:rsidRPr="00804971">
        <w:rPr>
          <w:rFonts w:eastAsia="Times New Roman"/>
          <w:lang w:val="en"/>
        </w:rPr>
        <w:t>Nopadol</w:t>
      </w:r>
      <w:proofErr w:type="spellEnd"/>
      <w:r w:rsidRPr="00804971">
        <w:rPr>
          <w:rFonts w:eastAsia="Times New Roman"/>
          <w:lang w:val="en"/>
        </w:rPr>
        <w:t xml:space="preserve"> Precha</w:t>
      </w:r>
      <w:r w:rsidRPr="00804971">
        <w:rPr>
          <w:rFonts w:eastAsia="Times New Roman"/>
          <w:vertAlign w:val="superscript"/>
          <w:lang w:val="en"/>
        </w:rPr>
        <w:t>1</w:t>
      </w:r>
      <w:r w:rsidRPr="00804971">
        <w:rPr>
          <w:rFonts w:eastAsia="Times New Roman"/>
          <w:lang w:val="en"/>
        </w:rPr>
        <w:t xml:space="preserve">, </w:t>
      </w:r>
      <w:proofErr w:type="spellStart"/>
      <w:r w:rsidRPr="00804971">
        <w:rPr>
          <w:rFonts w:eastAsia="Times New Roman"/>
          <w:lang w:val="en"/>
        </w:rPr>
        <w:t>Wissanupong</w:t>
      </w:r>
      <w:proofErr w:type="spellEnd"/>
      <w:r w:rsidRPr="00804971">
        <w:rPr>
          <w:rFonts w:eastAsia="Times New Roman"/>
          <w:lang w:val="en"/>
        </w:rPr>
        <w:t xml:space="preserve"> Kliengchuay</w:t>
      </w:r>
      <w:r w:rsidRPr="00804971">
        <w:rPr>
          <w:rFonts w:eastAsia="Times New Roman"/>
          <w:vertAlign w:val="superscript"/>
          <w:lang w:val="en"/>
        </w:rPr>
        <w:t>1</w:t>
      </w:r>
      <w:r w:rsidRPr="00804971">
        <w:rPr>
          <w:rFonts w:eastAsia="Times New Roman"/>
          <w:lang w:val="en"/>
        </w:rPr>
        <w:t xml:space="preserve">, </w:t>
      </w:r>
      <w:proofErr w:type="spellStart"/>
      <w:r w:rsidRPr="00804971">
        <w:rPr>
          <w:rFonts w:eastAsia="Times New Roman"/>
          <w:lang w:val="en"/>
        </w:rPr>
        <w:t>Narut</w:t>
      </w:r>
      <w:proofErr w:type="spellEnd"/>
      <w:r w:rsidRPr="00804971">
        <w:rPr>
          <w:rFonts w:eastAsia="Times New Roman"/>
          <w:lang w:val="en"/>
        </w:rPr>
        <w:t xml:space="preserve"> Sahanavin</w:t>
      </w:r>
      <w:r w:rsidRPr="00804971">
        <w:rPr>
          <w:rFonts w:eastAsia="Times New Roman"/>
          <w:vertAlign w:val="superscript"/>
          <w:lang w:val="en"/>
        </w:rPr>
        <w:t>3</w:t>
      </w:r>
      <w:r w:rsidRPr="00804971">
        <w:rPr>
          <w:rFonts w:eastAsia="Times New Roman"/>
          <w:lang w:val="en"/>
        </w:rPr>
        <w:t xml:space="preserve">, </w:t>
      </w:r>
      <w:proofErr w:type="spellStart"/>
      <w:r w:rsidRPr="00804971">
        <w:rPr>
          <w:rFonts w:eastAsia="Times New Roman"/>
          <w:lang w:val="en"/>
        </w:rPr>
        <w:t>Ratthaphol</w:t>
      </w:r>
      <w:proofErr w:type="spellEnd"/>
      <w:r w:rsidRPr="00804971">
        <w:rPr>
          <w:rFonts w:eastAsia="Times New Roman"/>
          <w:lang w:val="en"/>
        </w:rPr>
        <w:t xml:space="preserve"> Sillaparassamee</w:t>
      </w:r>
      <w:r w:rsidRPr="00804971">
        <w:rPr>
          <w:rFonts w:eastAsia="Times New Roman"/>
          <w:vertAlign w:val="superscript"/>
          <w:lang w:val="en"/>
        </w:rPr>
        <w:t>4</w:t>
      </w:r>
      <w:r w:rsidRPr="00804971">
        <w:rPr>
          <w:rFonts w:eastAsia="Times New Roman"/>
          <w:lang w:val="en"/>
        </w:rPr>
        <w:t xml:space="preserve">, </w:t>
      </w:r>
      <w:proofErr w:type="spellStart"/>
      <w:r w:rsidRPr="00804971">
        <w:rPr>
          <w:rFonts w:eastAsia="Times New Roman"/>
          <w:lang w:val="en"/>
        </w:rPr>
        <w:t>Kanchana</w:t>
      </w:r>
      <w:proofErr w:type="spellEnd"/>
      <w:r w:rsidRPr="00804971">
        <w:rPr>
          <w:rFonts w:eastAsia="Times New Roman"/>
          <w:lang w:val="en"/>
        </w:rPr>
        <w:t xml:space="preserve"> Nakhapakorn</w:t>
      </w:r>
      <w:r w:rsidRPr="00804971">
        <w:rPr>
          <w:rFonts w:eastAsia="Times New Roman"/>
          <w:vertAlign w:val="superscript"/>
          <w:lang w:val="en"/>
        </w:rPr>
        <w:t>1</w:t>
      </w:r>
      <w:r w:rsidRPr="00804971">
        <w:rPr>
          <w:rFonts w:eastAsia="Times New Roman"/>
          <w:lang w:val="en"/>
        </w:rPr>
        <w:t>, John Cherrie</w:t>
      </w:r>
      <w:r w:rsidRPr="00804971">
        <w:rPr>
          <w:rFonts w:eastAsia="Times New Roman"/>
          <w:vertAlign w:val="superscript"/>
          <w:lang w:val="en"/>
        </w:rPr>
        <w:t>2</w:t>
      </w:r>
      <w:proofErr w:type="gramStart"/>
      <w:r w:rsidRPr="00804971">
        <w:rPr>
          <w:rFonts w:eastAsia="Times New Roman"/>
          <w:vertAlign w:val="superscript"/>
          <w:lang w:val="en"/>
        </w:rPr>
        <w:t>,5</w:t>
      </w:r>
      <w:proofErr w:type="gramEnd"/>
      <w:r w:rsidRPr="00804971">
        <w:rPr>
          <w:rFonts w:eastAsia="Times New Roman"/>
          <w:lang w:val="en"/>
        </w:rPr>
        <w:t xml:space="preserve"> </w:t>
      </w:r>
    </w:p>
    <w:p w:rsidR="00EC742D" w:rsidRPr="00804971" w:rsidRDefault="00541670" w:rsidP="00804971">
      <w:pPr>
        <w:spacing w:after="0" w:line="240" w:lineRule="auto"/>
        <w:divId w:val="1729258741"/>
        <w:rPr>
          <w:rFonts w:eastAsia="Times New Roman"/>
          <w:lang w:val="en"/>
        </w:rPr>
      </w:pPr>
      <w:r w:rsidRPr="00804971">
        <w:rPr>
          <w:rFonts w:eastAsia="Times New Roman"/>
          <w:vertAlign w:val="superscript"/>
          <w:lang w:val="en"/>
        </w:rPr>
        <w:t>1</w:t>
      </w:r>
      <w:r w:rsidRPr="00804971">
        <w:rPr>
          <w:rFonts w:eastAsia="Times New Roman"/>
          <w:lang w:val="en"/>
        </w:rPr>
        <w:t xml:space="preserve">Mahidol University, Edinburgh, Thailand. </w:t>
      </w:r>
      <w:r w:rsidRPr="00804971">
        <w:rPr>
          <w:rFonts w:eastAsia="Times New Roman"/>
          <w:vertAlign w:val="superscript"/>
          <w:lang w:val="en"/>
        </w:rPr>
        <w:t>2</w:t>
      </w:r>
      <w:r w:rsidRPr="00804971">
        <w:rPr>
          <w:rFonts w:eastAsia="Times New Roman"/>
          <w:lang w:val="en"/>
        </w:rPr>
        <w:t xml:space="preserve">Institute of Occupational Medicine, Edinburgh, United Kingdom. </w:t>
      </w:r>
      <w:r w:rsidRPr="00804971">
        <w:rPr>
          <w:rFonts w:eastAsia="Times New Roman"/>
          <w:vertAlign w:val="superscript"/>
          <w:lang w:val="en"/>
        </w:rPr>
        <w:t>3</w:t>
      </w:r>
      <w:r w:rsidRPr="00804971">
        <w:rPr>
          <w:rFonts w:eastAsia="Times New Roman"/>
          <w:lang w:val="en"/>
        </w:rPr>
        <w:t xml:space="preserve">Srinakharintarawiroj University, Bangkok, Thailand. </w:t>
      </w:r>
      <w:r w:rsidRPr="00804971">
        <w:rPr>
          <w:rFonts w:eastAsia="Times New Roman"/>
          <w:vertAlign w:val="superscript"/>
          <w:lang w:val="en"/>
        </w:rPr>
        <w:t>4</w:t>
      </w:r>
      <w:r w:rsidRPr="00804971">
        <w:rPr>
          <w:rFonts w:eastAsia="Times New Roman"/>
          <w:lang w:val="en"/>
        </w:rPr>
        <w:t xml:space="preserve">Valaya </w:t>
      </w:r>
      <w:proofErr w:type="spellStart"/>
      <w:r w:rsidRPr="00804971">
        <w:rPr>
          <w:rFonts w:eastAsia="Times New Roman"/>
          <w:lang w:val="en"/>
        </w:rPr>
        <w:t>Alongkorn</w:t>
      </w:r>
      <w:proofErr w:type="spellEnd"/>
      <w:r w:rsidRPr="00804971">
        <w:rPr>
          <w:rFonts w:eastAsia="Times New Roman"/>
          <w:lang w:val="en"/>
        </w:rPr>
        <w:t xml:space="preserve"> </w:t>
      </w:r>
      <w:proofErr w:type="spellStart"/>
      <w:r w:rsidRPr="00804971">
        <w:rPr>
          <w:rFonts w:eastAsia="Times New Roman"/>
          <w:lang w:val="en"/>
        </w:rPr>
        <w:t>Rajabhat</w:t>
      </w:r>
      <w:proofErr w:type="spellEnd"/>
      <w:r w:rsidRPr="00804971">
        <w:rPr>
          <w:rFonts w:eastAsia="Times New Roman"/>
          <w:lang w:val="en"/>
        </w:rPr>
        <w:t xml:space="preserve"> University, </w:t>
      </w:r>
      <w:proofErr w:type="spellStart"/>
      <w:r w:rsidRPr="00804971">
        <w:rPr>
          <w:rFonts w:eastAsia="Times New Roman"/>
          <w:lang w:val="en"/>
        </w:rPr>
        <w:t>Pathumthani</w:t>
      </w:r>
      <w:proofErr w:type="spellEnd"/>
      <w:r w:rsidRPr="00804971">
        <w:rPr>
          <w:rFonts w:eastAsia="Times New Roman"/>
          <w:lang w:val="en"/>
        </w:rPr>
        <w:t xml:space="preserve">, Thailand. </w:t>
      </w:r>
      <w:r w:rsidRPr="00804971">
        <w:rPr>
          <w:rFonts w:eastAsia="Times New Roman"/>
          <w:vertAlign w:val="superscript"/>
          <w:lang w:val="en"/>
        </w:rPr>
        <w:t>5</w:t>
      </w:r>
      <w:r w:rsidRPr="00804971">
        <w:rPr>
          <w:rFonts w:eastAsia="Times New Roman"/>
          <w:lang w:val="en"/>
        </w:rPr>
        <w:t xml:space="preserve">Heriot Watt University, Edinburgh, United Kingdom </w:t>
      </w:r>
    </w:p>
    <w:p w:rsidR="00EC742D" w:rsidRPr="00804971" w:rsidRDefault="00EC742D" w:rsidP="00804971">
      <w:pPr>
        <w:spacing w:after="0" w:line="240" w:lineRule="auto"/>
        <w:rPr>
          <w:rFonts w:eastAsia="Times New Roman"/>
          <w:lang w:val="en"/>
        </w:rPr>
      </w:pPr>
    </w:p>
    <w:p w:rsidR="00EC742D" w:rsidRPr="00804971" w:rsidRDefault="00541670" w:rsidP="00804971">
      <w:pPr>
        <w:spacing w:after="0" w:line="240" w:lineRule="auto"/>
        <w:divId w:val="539897601"/>
        <w:rPr>
          <w:rFonts w:eastAsia="Times New Roman"/>
          <w:lang w:val="en"/>
        </w:rPr>
      </w:pPr>
      <w:r w:rsidRPr="00804971">
        <w:rPr>
          <w:rFonts w:eastAsia="Times New Roman"/>
          <w:b/>
          <w:bCs/>
          <w:lang w:val="en"/>
        </w:rPr>
        <w:t>Abstract</w:t>
      </w:r>
    </w:p>
    <w:p w:rsidR="006413F0" w:rsidRDefault="006413F0" w:rsidP="00804971">
      <w:pPr>
        <w:pStyle w:val="NormalWeb"/>
        <w:spacing w:before="0" w:beforeAutospacing="0" w:after="0" w:afterAutospacing="0"/>
        <w:divId w:val="1624729280"/>
        <w:rPr>
          <w:rStyle w:val="Strong"/>
          <w:rFonts w:asciiTheme="minorHAnsi" w:hAnsiTheme="minorHAnsi"/>
          <w:sz w:val="22"/>
          <w:szCs w:val="22"/>
          <w:lang w:val="en"/>
        </w:rPr>
      </w:pPr>
    </w:p>
    <w:p w:rsidR="00EC742D" w:rsidRPr="00804971" w:rsidRDefault="00541670" w:rsidP="00804971">
      <w:pPr>
        <w:pStyle w:val="NormalWeb"/>
        <w:spacing w:before="0" w:beforeAutospacing="0" w:after="0" w:afterAutospacing="0"/>
        <w:divId w:val="1624729280"/>
        <w:rPr>
          <w:rFonts w:asciiTheme="minorHAnsi" w:hAnsiTheme="minorHAnsi"/>
          <w:sz w:val="22"/>
          <w:szCs w:val="22"/>
          <w:lang w:val="en"/>
        </w:rPr>
      </w:pPr>
      <w:r w:rsidRPr="00804971">
        <w:rPr>
          <w:rStyle w:val="Strong"/>
          <w:rFonts w:asciiTheme="minorHAnsi" w:hAnsiTheme="minorHAnsi"/>
          <w:sz w:val="22"/>
          <w:szCs w:val="22"/>
          <w:lang w:val="en"/>
        </w:rPr>
        <w:t>Background</w:t>
      </w:r>
      <w:r w:rsidRPr="00804971">
        <w:rPr>
          <w:rFonts w:asciiTheme="minorHAnsi" w:hAnsiTheme="minorHAnsi"/>
          <w:sz w:val="22"/>
          <w:szCs w:val="22"/>
          <w:lang w:val="en"/>
        </w:rPr>
        <w:t>: Air pollution, including haze episodes from biomass burning, is an important cause of illness and premature mortality in Bangkok, the capital city of Thailand. </w:t>
      </w:r>
    </w:p>
    <w:p w:rsidR="006413F0" w:rsidRDefault="006413F0" w:rsidP="00804971">
      <w:pPr>
        <w:pStyle w:val="NormalWeb"/>
        <w:spacing w:before="0" w:beforeAutospacing="0" w:after="0" w:afterAutospacing="0"/>
        <w:divId w:val="1624729280"/>
        <w:rPr>
          <w:rStyle w:val="Strong"/>
          <w:rFonts w:asciiTheme="minorHAnsi" w:hAnsiTheme="minorHAnsi"/>
          <w:sz w:val="22"/>
          <w:szCs w:val="22"/>
          <w:lang w:val="en"/>
        </w:rPr>
      </w:pPr>
    </w:p>
    <w:p w:rsidR="00EC742D" w:rsidRPr="00804971" w:rsidRDefault="00541670" w:rsidP="00804971">
      <w:pPr>
        <w:pStyle w:val="NormalWeb"/>
        <w:spacing w:before="0" w:beforeAutospacing="0" w:after="0" w:afterAutospacing="0"/>
        <w:divId w:val="1624729280"/>
        <w:rPr>
          <w:rFonts w:asciiTheme="minorHAnsi" w:hAnsiTheme="minorHAnsi"/>
          <w:sz w:val="22"/>
          <w:szCs w:val="22"/>
          <w:lang w:val="en"/>
        </w:rPr>
      </w:pPr>
      <w:r w:rsidRPr="00804971">
        <w:rPr>
          <w:rStyle w:val="Strong"/>
          <w:rFonts w:asciiTheme="minorHAnsi" w:hAnsiTheme="minorHAnsi"/>
          <w:sz w:val="22"/>
          <w:szCs w:val="22"/>
          <w:lang w:val="en"/>
        </w:rPr>
        <w:t>Objective</w:t>
      </w:r>
      <w:r w:rsidRPr="00804971">
        <w:rPr>
          <w:rFonts w:asciiTheme="minorHAnsi" w:hAnsiTheme="minorHAnsi"/>
          <w:sz w:val="22"/>
          <w:szCs w:val="22"/>
          <w:lang w:val="en"/>
        </w:rPr>
        <w:t>: To investigate the particulate matter concentration during a haze episode in Bangkok.</w:t>
      </w:r>
    </w:p>
    <w:p w:rsidR="006413F0" w:rsidRDefault="006413F0" w:rsidP="00804971">
      <w:pPr>
        <w:pStyle w:val="NormalWeb"/>
        <w:spacing w:before="0" w:beforeAutospacing="0" w:after="0" w:afterAutospacing="0"/>
        <w:divId w:val="1624729280"/>
        <w:rPr>
          <w:rStyle w:val="Strong"/>
          <w:rFonts w:asciiTheme="minorHAnsi" w:hAnsiTheme="minorHAnsi"/>
          <w:sz w:val="22"/>
          <w:szCs w:val="22"/>
          <w:lang w:val="en"/>
        </w:rPr>
      </w:pPr>
    </w:p>
    <w:p w:rsidR="00EC742D" w:rsidRPr="00804971" w:rsidRDefault="00541670" w:rsidP="00804971">
      <w:pPr>
        <w:pStyle w:val="NormalWeb"/>
        <w:spacing w:before="0" w:beforeAutospacing="0" w:after="0" w:afterAutospacing="0"/>
        <w:divId w:val="1624729280"/>
        <w:rPr>
          <w:rFonts w:asciiTheme="minorHAnsi" w:hAnsiTheme="minorHAnsi"/>
          <w:sz w:val="22"/>
          <w:szCs w:val="22"/>
          <w:lang w:val="en"/>
        </w:rPr>
      </w:pPr>
      <w:r w:rsidRPr="00804971">
        <w:rPr>
          <w:rStyle w:val="Strong"/>
          <w:rFonts w:asciiTheme="minorHAnsi" w:hAnsiTheme="minorHAnsi"/>
          <w:sz w:val="22"/>
          <w:szCs w:val="22"/>
          <w:lang w:val="en"/>
        </w:rPr>
        <w:t>Methods</w:t>
      </w:r>
      <w:r w:rsidRPr="00804971">
        <w:rPr>
          <w:rFonts w:asciiTheme="minorHAnsi" w:hAnsiTheme="minorHAnsi"/>
          <w:sz w:val="22"/>
          <w:szCs w:val="22"/>
          <w:lang w:val="en"/>
        </w:rPr>
        <w:t>: We collected data on PM</w:t>
      </w:r>
      <w:r w:rsidRPr="00804971">
        <w:rPr>
          <w:rFonts w:asciiTheme="minorHAnsi" w:hAnsiTheme="minorHAnsi"/>
          <w:sz w:val="22"/>
          <w:szCs w:val="22"/>
          <w:vertAlign w:val="subscript"/>
          <w:lang w:val="en"/>
        </w:rPr>
        <w:t>10</w:t>
      </w:r>
      <w:r w:rsidRPr="00804971">
        <w:rPr>
          <w:rFonts w:asciiTheme="minorHAnsi" w:hAnsiTheme="minorHAnsi"/>
          <w:sz w:val="22"/>
          <w:szCs w:val="22"/>
          <w:lang w:val="en"/>
        </w:rPr>
        <w:t>, and PM</w:t>
      </w:r>
      <w:r w:rsidRPr="00804971">
        <w:rPr>
          <w:rFonts w:asciiTheme="minorHAnsi" w:hAnsiTheme="minorHAnsi"/>
          <w:sz w:val="22"/>
          <w:szCs w:val="22"/>
          <w:vertAlign w:val="subscript"/>
          <w:lang w:val="en"/>
        </w:rPr>
        <w:t>2.5 </w:t>
      </w:r>
      <w:r w:rsidRPr="00804971">
        <w:rPr>
          <w:rFonts w:asciiTheme="minorHAnsi" w:hAnsiTheme="minorHAnsi"/>
          <w:sz w:val="22"/>
          <w:szCs w:val="22"/>
          <w:lang w:val="en"/>
        </w:rPr>
        <w:t xml:space="preserve">from the Pollution Control Department (PCD) automatic monitoring stations across Bangkok during 2015 to 2017. Personal sampling using </w:t>
      </w:r>
      <w:proofErr w:type="spellStart"/>
      <w:r w:rsidRPr="00804971">
        <w:rPr>
          <w:rFonts w:asciiTheme="minorHAnsi" w:hAnsiTheme="minorHAnsi"/>
          <w:sz w:val="22"/>
          <w:szCs w:val="22"/>
          <w:lang w:val="en"/>
        </w:rPr>
        <w:t>MicroPem</w:t>
      </w:r>
      <w:proofErr w:type="spellEnd"/>
      <w:r w:rsidRPr="00804971">
        <w:rPr>
          <w:rFonts w:asciiTheme="minorHAnsi" w:hAnsiTheme="minorHAnsi"/>
          <w:sz w:val="22"/>
          <w:szCs w:val="22"/>
          <w:lang w:val="en"/>
        </w:rPr>
        <w:t xml:space="preserve"> monitors was also performed during a Haze episode. </w:t>
      </w:r>
    </w:p>
    <w:p w:rsidR="006413F0" w:rsidRDefault="006413F0" w:rsidP="00804971">
      <w:pPr>
        <w:pStyle w:val="NormalWeb"/>
        <w:spacing w:before="0" w:beforeAutospacing="0" w:after="0" w:afterAutospacing="0"/>
        <w:divId w:val="1624729280"/>
        <w:rPr>
          <w:rStyle w:val="Strong"/>
          <w:rFonts w:asciiTheme="minorHAnsi" w:hAnsiTheme="minorHAnsi"/>
          <w:sz w:val="22"/>
          <w:szCs w:val="22"/>
          <w:lang w:val="en"/>
        </w:rPr>
      </w:pPr>
    </w:p>
    <w:p w:rsidR="00EC742D" w:rsidRPr="00804971" w:rsidRDefault="00541670" w:rsidP="00804971">
      <w:pPr>
        <w:pStyle w:val="NormalWeb"/>
        <w:spacing w:before="0" w:beforeAutospacing="0" w:after="0" w:afterAutospacing="0"/>
        <w:divId w:val="1624729280"/>
        <w:rPr>
          <w:rFonts w:asciiTheme="minorHAnsi" w:hAnsiTheme="minorHAnsi"/>
          <w:sz w:val="22"/>
          <w:szCs w:val="22"/>
          <w:lang w:val="en"/>
        </w:rPr>
      </w:pPr>
      <w:r w:rsidRPr="00804971">
        <w:rPr>
          <w:rStyle w:val="Strong"/>
          <w:rFonts w:asciiTheme="minorHAnsi" w:hAnsiTheme="minorHAnsi"/>
          <w:sz w:val="22"/>
          <w:szCs w:val="22"/>
          <w:lang w:val="en"/>
        </w:rPr>
        <w:t>Results</w:t>
      </w:r>
      <w:r w:rsidRPr="00804971">
        <w:rPr>
          <w:rFonts w:asciiTheme="minorHAnsi" w:hAnsiTheme="minorHAnsi"/>
          <w:sz w:val="22"/>
          <w:szCs w:val="22"/>
          <w:lang w:val="en"/>
        </w:rPr>
        <w:t>: Average PM</w:t>
      </w:r>
      <w:r w:rsidRPr="00804971">
        <w:rPr>
          <w:rFonts w:asciiTheme="minorHAnsi" w:hAnsiTheme="minorHAnsi"/>
          <w:sz w:val="22"/>
          <w:szCs w:val="22"/>
          <w:vertAlign w:val="subscript"/>
          <w:lang w:val="en"/>
        </w:rPr>
        <w:t>2.5 </w:t>
      </w:r>
      <w:r w:rsidRPr="00804971">
        <w:rPr>
          <w:rFonts w:asciiTheme="minorHAnsi" w:hAnsiTheme="minorHAnsi"/>
          <w:sz w:val="22"/>
          <w:szCs w:val="22"/>
          <w:lang w:val="en"/>
        </w:rPr>
        <w:t>particle concentrations measured at fixed monitoring stations in Bangkok have decreased from 41.5 to 18.5 µg/m</w:t>
      </w:r>
      <w:r w:rsidRPr="00804971">
        <w:rPr>
          <w:rFonts w:asciiTheme="minorHAnsi" w:hAnsiTheme="minorHAnsi"/>
          <w:sz w:val="22"/>
          <w:szCs w:val="22"/>
          <w:vertAlign w:val="superscript"/>
          <w:lang w:val="en"/>
        </w:rPr>
        <w:t>3 </w:t>
      </w:r>
      <w:r w:rsidRPr="00804971">
        <w:rPr>
          <w:rFonts w:asciiTheme="minorHAnsi" w:hAnsiTheme="minorHAnsi"/>
          <w:sz w:val="22"/>
          <w:szCs w:val="22"/>
          <w:lang w:val="en"/>
        </w:rPr>
        <w:t xml:space="preserve">between 2011 and 2017. Our team collected the samples during the haze episode in Bangkok for two stations to </w:t>
      </w:r>
      <w:proofErr w:type="spellStart"/>
      <w:r w:rsidRPr="00804971">
        <w:rPr>
          <w:rFonts w:asciiTheme="minorHAnsi" w:hAnsiTheme="minorHAnsi"/>
          <w:sz w:val="22"/>
          <w:szCs w:val="22"/>
          <w:lang w:val="en"/>
        </w:rPr>
        <w:t>analyse</w:t>
      </w:r>
      <w:proofErr w:type="spellEnd"/>
      <w:r w:rsidRPr="00804971">
        <w:rPr>
          <w:rFonts w:asciiTheme="minorHAnsi" w:hAnsiTheme="minorHAnsi"/>
          <w:sz w:val="22"/>
          <w:szCs w:val="22"/>
          <w:lang w:val="en"/>
        </w:rPr>
        <w:t xml:space="preserve"> the PM</w:t>
      </w:r>
      <w:r w:rsidRPr="00804971">
        <w:rPr>
          <w:rFonts w:asciiTheme="minorHAnsi" w:hAnsiTheme="minorHAnsi"/>
          <w:sz w:val="22"/>
          <w:szCs w:val="22"/>
          <w:vertAlign w:val="subscript"/>
          <w:lang w:val="en"/>
        </w:rPr>
        <w:t>2.5</w:t>
      </w:r>
      <w:r w:rsidRPr="00804971">
        <w:rPr>
          <w:rFonts w:asciiTheme="minorHAnsi" w:hAnsiTheme="minorHAnsi"/>
          <w:sz w:val="22"/>
          <w:szCs w:val="22"/>
          <w:lang w:val="en"/>
        </w:rPr>
        <w:t>, PM</w:t>
      </w:r>
      <w:r w:rsidRPr="00804971">
        <w:rPr>
          <w:rFonts w:asciiTheme="minorHAnsi" w:hAnsiTheme="minorHAnsi"/>
          <w:sz w:val="22"/>
          <w:szCs w:val="22"/>
          <w:vertAlign w:val="subscript"/>
          <w:lang w:val="en"/>
        </w:rPr>
        <w:t>10</w:t>
      </w:r>
      <w:r w:rsidRPr="00804971">
        <w:rPr>
          <w:rFonts w:asciiTheme="minorHAnsi" w:hAnsiTheme="minorHAnsi"/>
          <w:sz w:val="22"/>
          <w:szCs w:val="22"/>
          <w:lang w:val="en"/>
        </w:rPr>
        <w:t xml:space="preserve"> and PAH content. The average ratio of PM</w:t>
      </w:r>
      <w:r w:rsidRPr="00804971">
        <w:rPr>
          <w:rFonts w:asciiTheme="minorHAnsi" w:hAnsiTheme="minorHAnsi"/>
          <w:sz w:val="22"/>
          <w:szCs w:val="22"/>
          <w:vertAlign w:val="subscript"/>
          <w:lang w:val="en"/>
        </w:rPr>
        <w:t>2.5</w:t>
      </w:r>
      <w:r w:rsidRPr="00804971">
        <w:rPr>
          <w:rFonts w:asciiTheme="minorHAnsi" w:hAnsiTheme="minorHAnsi"/>
          <w:sz w:val="22"/>
          <w:szCs w:val="22"/>
          <w:lang w:val="en"/>
        </w:rPr>
        <w:t>/PM</w:t>
      </w:r>
      <w:r w:rsidRPr="00804971">
        <w:rPr>
          <w:rFonts w:asciiTheme="minorHAnsi" w:hAnsiTheme="minorHAnsi"/>
          <w:sz w:val="22"/>
          <w:szCs w:val="22"/>
          <w:vertAlign w:val="subscript"/>
          <w:lang w:val="en"/>
        </w:rPr>
        <w:t>10</w:t>
      </w:r>
      <w:r w:rsidRPr="00804971">
        <w:rPr>
          <w:rFonts w:asciiTheme="minorHAnsi" w:hAnsiTheme="minorHAnsi"/>
          <w:sz w:val="22"/>
          <w:szCs w:val="22"/>
          <w:lang w:val="en"/>
        </w:rPr>
        <w:t xml:space="preserve"> was 0.6 and both parameters concentration exceeded the relevant PCD standards. The dominant PAHs were </w:t>
      </w:r>
      <w:proofErr w:type="spellStart"/>
      <w:proofErr w:type="gramStart"/>
      <w:r w:rsidRPr="00804971">
        <w:rPr>
          <w:rFonts w:asciiTheme="minorHAnsi" w:hAnsiTheme="minorHAnsi"/>
          <w:sz w:val="22"/>
          <w:szCs w:val="22"/>
          <w:lang w:val="en"/>
        </w:rPr>
        <w:t>Indeno</w:t>
      </w:r>
      <w:proofErr w:type="spellEnd"/>
      <w:r w:rsidRPr="00804971">
        <w:rPr>
          <w:rFonts w:asciiTheme="minorHAnsi" w:hAnsiTheme="minorHAnsi"/>
          <w:sz w:val="22"/>
          <w:szCs w:val="22"/>
          <w:lang w:val="en"/>
        </w:rPr>
        <w:t>{</w:t>
      </w:r>
      <w:proofErr w:type="gramEnd"/>
      <w:r w:rsidRPr="00804971">
        <w:rPr>
          <w:rFonts w:asciiTheme="minorHAnsi" w:hAnsiTheme="minorHAnsi"/>
          <w:sz w:val="22"/>
          <w:szCs w:val="22"/>
          <w:lang w:val="en"/>
        </w:rPr>
        <w:t>1,2,3-cd]</w:t>
      </w:r>
      <w:proofErr w:type="spellStart"/>
      <w:r w:rsidRPr="00804971">
        <w:rPr>
          <w:rFonts w:asciiTheme="minorHAnsi" w:hAnsiTheme="minorHAnsi"/>
          <w:sz w:val="22"/>
          <w:szCs w:val="22"/>
          <w:lang w:val="en"/>
        </w:rPr>
        <w:t>pyrene</w:t>
      </w:r>
      <w:proofErr w:type="spellEnd"/>
      <w:r w:rsidRPr="00804971">
        <w:rPr>
          <w:rFonts w:asciiTheme="minorHAnsi" w:hAnsiTheme="minorHAnsi"/>
          <w:sz w:val="22"/>
          <w:szCs w:val="22"/>
          <w:lang w:val="en"/>
        </w:rPr>
        <w:t xml:space="preserve"> and Benzo[a]</w:t>
      </w:r>
      <w:proofErr w:type="spellStart"/>
      <w:r w:rsidRPr="00804971">
        <w:rPr>
          <w:rFonts w:asciiTheme="minorHAnsi" w:hAnsiTheme="minorHAnsi"/>
          <w:sz w:val="22"/>
          <w:szCs w:val="22"/>
          <w:lang w:val="en"/>
        </w:rPr>
        <w:t>pyrene</w:t>
      </w:r>
      <w:proofErr w:type="spellEnd"/>
      <w:r w:rsidRPr="00804971">
        <w:rPr>
          <w:rFonts w:asciiTheme="minorHAnsi" w:hAnsiTheme="minorHAnsi"/>
          <w:sz w:val="22"/>
          <w:szCs w:val="22"/>
          <w:lang w:val="en"/>
        </w:rPr>
        <w:t>. The personal PM</w:t>
      </w:r>
      <w:r w:rsidRPr="00804971">
        <w:rPr>
          <w:rFonts w:asciiTheme="minorHAnsi" w:hAnsiTheme="minorHAnsi"/>
          <w:sz w:val="22"/>
          <w:szCs w:val="22"/>
          <w:vertAlign w:val="subscript"/>
          <w:lang w:val="en"/>
        </w:rPr>
        <w:t>2.5</w:t>
      </w:r>
      <w:r w:rsidRPr="00804971">
        <w:rPr>
          <w:rFonts w:asciiTheme="minorHAnsi" w:hAnsiTheme="minorHAnsi"/>
          <w:sz w:val="22"/>
          <w:szCs w:val="22"/>
          <w:lang w:val="en"/>
        </w:rPr>
        <w:t xml:space="preserve"> obtained from </w:t>
      </w:r>
      <w:proofErr w:type="spellStart"/>
      <w:r w:rsidRPr="00804971">
        <w:rPr>
          <w:rFonts w:asciiTheme="minorHAnsi" w:hAnsiTheme="minorHAnsi"/>
          <w:sz w:val="22"/>
          <w:szCs w:val="22"/>
          <w:lang w:val="en"/>
        </w:rPr>
        <w:t>MicroPem</w:t>
      </w:r>
      <w:proofErr w:type="spellEnd"/>
      <w:r w:rsidRPr="00804971">
        <w:rPr>
          <w:rFonts w:asciiTheme="minorHAnsi" w:hAnsiTheme="minorHAnsi"/>
          <w:sz w:val="22"/>
          <w:szCs w:val="22"/>
          <w:lang w:val="en"/>
        </w:rPr>
        <w:t xml:space="preserve"> in outdoor air was higher than that in indoor air, and outdoor concentrations were consistent with data from the PCD records. </w:t>
      </w:r>
    </w:p>
    <w:p w:rsidR="006413F0" w:rsidRDefault="006413F0" w:rsidP="00804971">
      <w:pPr>
        <w:pStyle w:val="NormalWeb"/>
        <w:spacing w:before="0" w:beforeAutospacing="0" w:after="0" w:afterAutospacing="0"/>
        <w:divId w:val="1624729280"/>
        <w:rPr>
          <w:rStyle w:val="Strong"/>
          <w:rFonts w:asciiTheme="minorHAnsi" w:hAnsiTheme="minorHAnsi"/>
          <w:sz w:val="22"/>
          <w:szCs w:val="22"/>
          <w:lang w:val="en"/>
        </w:rPr>
      </w:pPr>
    </w:p>
    <w:p w:rsidR="00EC742D" w:rsidRPr="00804971" w:rsidRDefault="00541670" w:rsidP="00804971">
      <w:pPr>
        <w:pStyle w:val="NormalWeb"/>
        <w:spacing w:before="0" w:beforeAutospacing="0" w:after="0" w:afterAutospacing="0"/>
        <w:divId w:val="1624729280"/>
        <w:rPr>
          <w:rFonts w:asciiTheme="minorHAnsi" w:hAnsiTheme="minorHAnsi"/>
          <w:sz w:val="22"/>
          <w:szCs w:val="22"/>
          <w:lang w:val="en"/>
        </w:rPr>
      </w:pPr>
      <w:r w:rsidRPr="00804971">
        <w:rPr>
          <w:rStyle w:val="Strong"/>
          <w:rFonts w:asciiTheme="minorHAnsi" w:hAnsiTheme="minorHAnsi"/>
          <w:sz w:val="22"/>
          <w:szCs w:val="22"/>
          <w:lang w:val="en"/>
        </w:rPr>
        <w:t>Conclusion</w:t>
      </w:r>
      <w:r w:rsidRPr="00804971">
        <w:rPr>
          <w:rFonts w:asciiTheme="minorHAnsi" w:hAnsiTheme="minorHAnsi"/>
          <w:sz w:val="22"/>
          <w:szCs w:val="22"/>
          <w:lang w:val="en"/>
        </w:rPr>
        <w:t>: The results indicate that exposure to PM</w:t>
      </w:r>
      <w:r w:rsidRPr="00804971">
        <w:rPr>
          <w:rFonts w:asciiTheme="minorHAnsi" w:hAnsiTheme="minorHAnsi"/>
          <w:sz w:val="22"/>
          <w:szCs w:val="22"/>
          <w:vertAlign w:val="subscript"/>
          <w:lang w:val="en"/>
        </w:rPr>
        <w:t>2.5</w:t>
      </w:r>
      <w:r w:rsidRPr="00804971">
        <w:rPr>
          <w:rFonts w:asciiTheme="minorHAnsi" w:hAnsiTheme="minorHAnsi"/>
          <w:sz w:val="22"/>
          <w:szCs w:val="22"/>
          <w:lang w:val="en"/>
        </w:rPr>
        <w:t xml:space="preserve"> in residential and working spaces were less than outdoor exposure levels. The obtained data on particulate matter and PAHs concentrations will be used in a health impact assessment and contribute to the additional health outcome. </w:t>
      </w:r>
    </w:p>
    <w:p w:rsidR="00EC742D" w:rsidRPr="00804971" w:rsidRDefault="00EC742D" w:rsidP="00804971">
      <w:pPr>
        <w:spacing w:after="0" w:line="240" w:lineRule="auto"/>
        <w:divId w:val="1955746117"/>
        <w:rPr>
          <w:rFonts w:eastAsia="Times New Roman"/>
          <w:lang w:val="en"/>
        </w:rPr>
      </w:pPr>
    </w:p>
    <w:p w:rsidR="00EC742D" w:rsidRPr="00804971" w:rsidRDefault="00541670" w:rsidP="00804971">
      <w:pPr>
        <w:spacing w:after="0" w:line="240" w:lineRule="auto"/>
        <w:rPr>
          <w:rFonts w:eastAsia="Times New Roman"/>
          <w:lang w:val="en"/>
        </w:rPr>
      </w:pPr>
      <w:r w:rsidRPr="00804971">
        <w:rPr>
          <w:rFonts w:eastAsia="Times New Roman"/>
          <w:lang w:val="en"/>
        </w:rPr>
        <w:br w:type="page" w:clear="all"/>
      </w:r>
    </w:p>
    <w:p w:rsidR="00EC742D" w:rsidRPr="006413F0" w:rsidRDefault="00541670" w:rsidP="00804971">
      <w:pPr>
        <w:spacing w:after="0" w:line="240" w:lineRule="auto"/>
        <w:divId w:val="1086726716"/>
        <w:rPr>
          <w:rFonts w:eastAsia="Times New Roman"/>
          <w:b/>
          <w:lang w:val="en"/>
        </w:rPr>
      </w:pPr>
      <w:proofErr w:type="spellStart"/>
      <w:r w:rsidRPr="006413F0">
        <w:rPr>
          <w:rFonts w:eastAsia="Times New Roman"/>
          <w:b/>
          <w:lang w:val="en"/>
        </w:rPr>
        <w:lastRenderedPageBreak/>
        <w:t>MyAir</w:t>
      </w:r>
      <w:proofErr w:type="spellEnd"/>
      <w:r w:rsidRPr="006413F0">
        <w:rPr>
          <w:rFonts w:eastAsia="Times New Roman"/>
          <w:b/>
          <w:lang w:val="en"/>
        </w:rPr>
        <w:t xml:space="preserve"> (East): Assessing individuals’ exposure to air pollution in East London</w:t>
      </w:r>
    </w:p>
    <w:p w:rsidR="006413F0" w:rsidRDefault="006413F0" w:rsidP="00804971">
      <w:pPr>
        <w:spacing w:after="0" w:line="240" w:lineRule="auto"/>
        <w:divId w:val="1891916950"/>
        <w:rPr>
          <w:rFonts w:eastAsia="Times New Roman"/>
          <w:u w:val="single"/>
          <w:lang w:val="en"/>
        </w:rPr>
      </w:pPr>
    </w:p>
    <w:p w:rsidR="00EC742D" w:rsidRPr="00804971" w:rsidRDefault="00541670" w:rsidP="00804971">
      <w:pPr>
        <w:spacing w:after="0" w:line="240" w:lineRule="auto"/>
        <w:divId w:val="1891916950"/>
        <w:rPr>
          <w:rFonts w:eastAsia="Times New Roman"/>
          <w:lang w:val="en"/>
        </w:rPr>
      </w:pPr>
      <w:r w:rsidRPr="006413F0">
        <w:rPr>
          <w:rFonts w:eastAsia="Times New Roman"/>
          <w:b/>
          <w:lang w:val="en"/>
        </w:rPr>
        <w:t>Yukari Ishikawa</w:t>
      </w:r>
      <w:r w:rsidRPr="00804971">
        <w:rPr>
          <w:rFonts w:eastAsia="Times New Roman"/>
          <w:vertAlign w:val="superscript"/>
          <w:lang w:val="en"/>
        </w:rPr>
        <w:t>1</w:t>
      </w:r>
      <w:r w:rsidRPr="00804971">
        <w:rPr>
          <w:rFonts w:eastAsia="Times New Roman"/>
          <w:lang w:val="en"/>
        </w:rPr>
        <w:t xml:space="preserve">, </w:t>
      </w:r>
      <w:proofErr w:type="spellStart"/>
      <w:r w:rsidRPr="00804971">
        <w:rPr>
          <w:rFonts w:eastAsia="Times New Roman"/>
          <w:lang w:val="en"/>
        </w:rPr>
        <w:t>Shiwei</w:t>
      </w:r>
      <w:proofErr w:type="spellEnd"/>
      <w:r w:rsidRPr="00804971">
        <w:rPr>
          <w:rFonts w:eastAsia="Times New Roman"/>
          <w:lang w:val="en"/>
        </w:rPr>
        <w:t xml:space="preserve"> Fan</w:t>
      </w:r>
      <w:r w:rsidRPr="00804971">
        <w:rPr>
          <w:rFonts w:eastAsia="Times New Roman"/>
          <w:vertAlign w:val="superscript"/>
          <w:lang w:val="en"/>
        </w:rPr>
        <w:t>2</w:t>
      </w:r>
      <w:r w:rsidRPr="00804971">
        <w:rPr>
          <w:rFonts w:eastAsia="Times New Roman"/>
          <w:lang w:val="en"/>
        </w:rPr>
        <w:t>, Lia Chatzidiakou</w:t>
      </w:r>
      <w:r w:rsidRPr="00804971">
        <w:rPr>
          <w:rFonts w:eastAsia="Times New Roman"/>
          <w:vertAlign w:val="superscript"/>
          <w:lang w:val="en"/>
        </w:rPr>
        <w:t>2</w:t>
      </w:r>
      <w:r w:rsidRPr="00804971">
        <w:rPr>
          <w:rFonts w:eastAsia="Times New Roman"/>
          <w:lang w:val="en"/>
        </w:rPr>
        <w:t xml:space="preserve">, </w:t>
      </w:r>
      <w:proofErr w:type="spellStart"/>
      <w:r w:rsidRPr="00804971">
        <w:rPr>
          <w:rFonts w:eastAsia="Times New Roman"/>
          <w:lang w:val="en"/>
        </w:rPr>
        <w:t>Roderic</w:t>
      </w:r>
      <w:proofErr w:type="spellEnd"/>
      <w:r w:rsidRPr="00804971">
        <w:rPr>
          <w:rFonts w:eastAsia="Times New Roman"/>
          <w:lang w:val="en"/>
        </w:rPr>
        <w:t xml:space="preserve"> Jones</w:t>
      </w:r>
      <w:r w:rsidRPr="00804971">
        <w:rPr>
          <w:rFonts w:eastAsia="Times New Roman"/>
          <w:vertAlign w:val="superscript"/>
          <w:lang w:val="en"/>
        </w:rPr>
        <w:t>2</w:t>
      </w:r>
      <w:r w:rsidRPr="00804971">
        <w:rPr>
          <w:rFonts w:eastAsia="Times New Roman"/>
          <w:lang w:val="en"/>
        </w:rPr>
        <w:t>, Benjamin Barratt</w:t>
      </w:r>
      <w:r w:rsidRPr="00804971">
        <w:rPr>
          <w:rFonts w:eastAsia="Times New Roman"/>
          <w:vertAlign w:val="superscript"/>
          <w:lang w:val="en"/>
        </w:rPr>
        <w:t>1</w:t>
      </w:r>
      <w:r w:rsidRPr="00804971">
        <w:rPr>
          <w:rFonts w:eastAsia="Times New Roman"/>
          <w:lang w:val="en"/>
        </w:rPr>
        <w:t xml:space="preserve"> </w:t>
      </w:r>
    </w:p>
    <w:p w:rsidR="00EC742D" w:rsidRPr="00804971" w:rsidRDefault="00541670" w:rsidP="00804971">
      <w:pPr>
        <w:spacing w:after="0" w:line="240" w:lineRule="auto"/>
        <w:divId w:val="221446841"/>
        <w:rPr>
          <w:rFonts w:eastAsia="Times New Roman"/>
          <w:lang w:val="en"/>
        </w:rPr>
      </w:pPr>
      <w:r w:rsidRPr="00804971">
        <w:rPr>
          <w:rFonts w:eastAsia="Times New Roman"/>
          <w:vertAlign w:val="superscript"/>
          <w:lang w:val="en"/>
        </w:rPr>
        <w:t>1</w:t>
      </w:r>
      <w:r w:rsidRPr="00804971">
        <w:rPr>
          <w:rFonts w:eastAsia="Times New Roman"/>
          <w:lang w:val="en"/>
        </w:rPr>
        <w:t xml:space="preserve">King's College London, London, United Kingdom. </w:t>
      </w:r>
      <w:r w:rsidRPr="00804971">
        <w:rPr>
          <w:rFonts w:eastAsia="Times New Roman"/>
          <w:vertAlign w:val="superscript"/>
          <w:lang w:val="en"/>
        </w:rPr>
        <w:t>2</w:t>
      </w:r>
      <w:r w:rsidRPr="00804971">
        <w:rPr>
          <w:rFonts w:eastAsia="Times New Roman"/>
          <w:lang w:val="en"/>
        </w:rPr>
        <w:t xml:space="preserve">University of Cambridge, Cambridge, United Kingdom </w:t>
      </w:r>
    </w:p>
    <w:p w:rsidR="00EC742D" w:rsidRPr="00804971" w:rsidRDefault="00EC742D" w:rsidP="00804971">
      <w:pPr>
        <w:spacing w:after="0" w:line="240" w:lineRule="auto"/>
        <w:rPr>
          <w:rFonts w:eastAsia="Times New Roman"/>
          <w:lang w:val="en"/>
        </w:rPr>
      </w:pPr>
    </w:p>
    <w:p w:rsidR="00EC742D" w:rsidRPr="00804971" w:rsidRDefault="00541670" w:rsidP="00804971">
      <w:pPr>
        <w:spacing w:after="0" w:line="240" w:lineRule="auto"/>
        <w:divId w:val="1927421690"/>
        <w:rPr>
          <w:rFonts w:eastAsia="Times New Roman"/>
          <w:lang w:val="en"/>
        </w:rPr>
      </w:pPr>
      <w:r w:rsidRPr="00804971">
        <w:rPr>
          <w:rFonts w:eastAsia="Times New Roman"/>
          <w:b/>
          <w:bCs/>
          <w:lang w:val="en"/>
        </w:rPr>
        <w:t>Abstract</w:t>
      </w:r>
    </w:p>
    <w:p w:rsidR="006413F0" w:rsidRDefault="006413F0" w:rsidP="00804971">
      <w:pPr>
        <w:pStyle w:val="NormalWeb"/>
        <w:spacing w:before="0" w:beforeAutospacing="0" w:after="0" w:afterAutospacing="0"/>
        <w:divId w:val="1976637014"/>
        <w:rPr>
          <w:rFonts w:asciiTheme="minorHAnsi" w:hAnsiTheme="minorHAnsi"/>
          <w:sz w:val="22"/>
          <w:szCs w:val="22"/>
          <w:lang w:val="en"/>
        </w:rPr>
      </w:pPr>
    </w:p>
    <w:p w:rsidR="00EC742D" w:rsidRPr="00804971" w:rsidRDefault="00541670" w:rsidP="00804971">
      <w:pPr>
        <w:pStyle w:val="NormalWeb"/>
        <w:spacing w:before="0" w:beforeAutospacing="0" w:after="0" w:afterAutospacing="0"/>
        <w:divId w:val="1976637014"/>
        <w:rPr>
          <w:rFonts w:asciiTheme="minorHAnsi" w:hAnsiTheme="minorHAnsi"/>
          <w:sz w:val="22"/>
          <w:szCs w:val="22"/>
          <w:lang w:val="en"/>
        </w:rPr>
      </w:pPr>
      <w:r w:rsidRPr="00804971">
        <w:rPr>
          <w:rFonts w:asciiTheme="minorHAnsi" w:hAnsiTheme="minorHAnsi"/>
          <w:sz w:val="22"/>
          <w:szCs w:val="22"/>
          <w:lang w:val="en"/>
        </w:rPr>
        <w:t>The aim of this pilot study was contrast ambient, residential and personal air pollution exposure levels breathed by residents within an Air Quality Management Area in order to inform the representativeness of the Government’s Air Quality Management process. </w:t>
      </w:r>
    </w:p>
    <w:p w:rsidR="006413F0" w:rsidRDefault="006413F0" w:rsidP="00804971">
      <w:pPr>
        <w:pStyle w:val="NormalWeb"/>
        <w:spacing w:before="0" w:beforeAutospacing="0" w:after="0" w:afterAutospacing="0"/>
        <w:divId w:val="1976637014"/>
        <w:rPr>
          <w:rFonts w:asciiTheme="minorHAnsi" w:hAnsiTheme="minorHAnsi"/>
          <w:sz w:val="22"/>
          <w:szCs w:val="22"/>
          <w:lang w:val="en"/>
        </w:rPr>
      </w:pPr>
    </w:p>
    <w:p w:rsidR="00EC742D" w:rsidRPr="00804971" w:rsidRDefault="00541670" w:rsidP="00804971">
      <w:pPr>
        <w:pStyle w:val="NormalWeb"/>
        <w:spacing w:before="0" w:beforeAutospacing="0" w:after="0" w:afterAutospacing="0"/>
        <w:divId w:val="1976637014"/>
        <w:rPr>
          <w:rFonts w:asciiTheme="minorHAnsi" w:hAnsiTheme="minorHAnsi"/>
          <w:sz w:val="22"/>
          <w:szCs w:val="22"/>
          <w:lang w:val="en"/>
        </w:rPr>
      </w:pPr>
      <w:r w:rsidRPr="00804971">
        <w:rPr>
          <w:rFonts w:asciiTheme="minorHAnsi" w:hAnsiTheme="minorHAnsi"/>
          <w:sz w:val="22"/>
          <w:szCs w:val="22"/>
          <w:lang w:val="en"/>
        </w:rPr>
        <w:t xml:space="preserve">Eight residents from East London were recruited to take part in the pilot study. Three sources of exposure were gathered into a study dataset: a personal air quality monitor, paired fixed particle and gas monitoring units located indoors and outdoors at the participant’s </w:t>
      </w:r>
      <w:proofErr w:type="spellStart"/>
      <w:r w:rsidRPr="00804971">
        <w:rPr>
          <w:rFonts w:asciiTheme="minorHAnsi" w:hAnsiTheme="minorHAnsi"/>
          <w:sz w:val="22"/>
          <w:szCs w:val="22"/>
          <w:lang w:val="en"/>
        </w:rPr>
        <w:t>residence</w:t>
      </w:r>
      <w:proofErr w:type="gramStart"/>
      <w:r w:rsidRPr="00804971">
        <w:rPr>
          <w:rFonts w:asciiTheme="minorHAnsi" w:hAnsiTheme="minorHAnsi"/>
          <w:sz w:val="22"/>
          <w:szCs w:val="22"/>
          <w:lang w:val="en"/>
        </w:rPr>
        <w:t>,and</w:t>
      </w:r>
      <w:proofErr w:type="spellEnd"/>
      <w:proofErr w:type="gramEnd"/>
      <w:r w:rsidRPr="00804971">
        <w:rPr>
          <w:rFonts w:asciiTheme="minorHAnsi" w:hAnsiTheme="minorHAnsi"/>
          <w:sz w:val="22"/>
          <w:szCs w:val="22"/>
          <w:lang w:val="en"/>
        </w:rPr>
        <w:t xml:space="preserve"> ambient monitoring sites operated within the London Air Quality Network (LAQN). </w:t>
      </w:r>
    </w:p>
    <w:p w:rsidR="006413F0" w:rsidRDefault="006413F0" w:rsidP="00804971">
      <w:pPr>
        <w:pStyle w:val="NormalWeb"/>
        <w:spacing w:before="0" w:beforeAutospacing="0" w:after="0" w:afterAutospacing="0"/>
        <w:divId w:val="1976637014"/>
        <w:rPr>
          <w:rFonts w:asciiTheme="minorHAnsi" w:hAnsiTheme="minorHAnsi"/>
          <w:sz w:val="22"/>
          <w:szCs w:val="22"/>
          <w:lang w:val="en"/>
        </w:rPr>
      </w:pPr>
    </w:p>
    <w:p w:rsidR="00EC742D" w:rsidRPr="00804971" w:rsidRDefault="00541670" w:rsidP="00804971">
      <w:pPr>
        <w:pStyle w:val="NormalWeb"/>
        <w:spacing w:before="0" w:beforeAutospacing="0" w:after="0" w:afterAutospacing="0"/>
        <w:divId w:val="1976637014"/>
        <w:rPr>
          <w:rFonts w:asciiTheme="minorHAnsi" w:hAnsiTheme="minorHAnsi"/>
          <w:sz w:val="22"/>
          <w:szCs w:val="22"/>
          <w:lang w:val="en"/>
        </w:rPr>
      </w:pPr>
      <w:r w:rsidRPr="00804971">
        <w:rPr>
          <w:rFonts w:asciiTheme="minorHAnsi" w:hAnsiTheme="minorHAnsi"/>
          <w:sz w:val="22"/>
          <w:szCs w:val="22"/>
          <w:lang w:val="en"/>
        </w:rPr>
        <w:t>At all residences except one, indoor air pollution levels were lower inside residences than outside. In/out ratios were in the range 46-89%, 30-59% and 22-71% for BC, CO and NO</w:t>
      </w:r>
      <w:r w:rsidRPr="00804971">
        <w:rPr>
          <w:rFonts w:asciiTheme="minorHAnsi" w:hAnsiTheme="minorHAnsi"/>
          <w:sz w:val="22"/>
          <w:szCs w:val="22"/>
          <w:vertAlign w:val="subscript"/>
          <w:lang w:val="en"/>
        </w:rPr>
        <w:t>2 </w:t>
      </w:r>
      <w:r w:rsidRPr="00804971">
        <w:rPr>
          <w:rFonts w:asciiTheme="minorHAnsi" w:hAnsiTheme="minorHAnsi"/>
          <w:sz w:val="22"/>
          <w:szCs w:val="22"/>
          <w:lang w:val="en"/>
        </w:rPr>
        <w:t>respectively. In all properties, NO</w:t>
      </w:r>
      <w:r w:rsidRPr="00804971">
        <w:rPr>
          <w:rFonts w:asciiTheme="minorHAnsi" w:hAnsiTheme="minorHAnsi"/>
          <w:sz w:val="22"/>
          <w:szCs w:val="22"/>
          <w:vertAlign w:val="subscript"/>
          <w:lang w:val="en"/>
        </w:rPr>
        <w:t>2 </w:t>
      </w:r>
      <w:r w:rsidRPr="00804971">
        <w:rPr>
          <w:rFonts w:asciiTheme="minorHAnsi" w:hAnsiTheme="minorHAnsi"/>
          <w:sz w:val="22"/>
          <w:szCs w:val="22"/>
          <w:lang w:val="en"/>
        </w:rPr>
        <w:t>showed the largest differential between indoor and outdoor concentrations suggesting a relatively rapid deposition and reaction rate once exterior doors were closed. Indoor peaks in NO</w:t>
      </w:r>
      <w:r w:rsidRPr="00804971">
        <w:rPr>
          <w:rFonts w:asciiTheme="minorHAnsi" w:hAnsiTheme="minorHAnsi"/>
          <w:sz w:val="22"/>
          <w:szCs w:val="22"/>
          <w:vertAlign w:val="subscript"/>
          <w:lang w:val="en"/>
        </w:rPr>
        <w:t>2 </w:t>
      </w:r>
      <w:r w:rsidRPr="00804971">
        <w:rPr>
          <w:rFonts w:asciiTheme="minorHAnsi" w:hAnsiTheme="minorHAnsi"/>
          <w:sz w:val="22"/>
          <w:szCs w:val="22"/>
          <w:lang w:val="en"/>
        </w:rPr>
        <w:t>from gas cooking also decayed more rapidly than those of CO and BC, which took many hours to disperse. While outdoor concentrations were generally lower than indoor, the two were closely correlated, indicating the dominant influence of outdoor sources on indoor air quality in most participants’ homes.</w:t>
      </w:r>
    </w:p>
    <w:p w:rsidR="006413F0" w:rsidRDefault="006413F0" w:rsidP="00804971">
      <w:pPr>
        <w:pStyle w:val="NormalWeb"/>
        <w:spacing w:before="0" w:beforeAutospacing="0" w:after="0" w:afterAutospacing="0"/>
        <w:divId w:val="1976637014"/>
        <w:rPr>
          <w:rFonts w:asciiTheme="minorHAnsi" w:hAnsiTheme="minorHAnsi"/>
          <w:sz w:val="22"/>
          <w:szCs w:val="22"/>
          <w:lang w:val="en"/>
        </w:rPr>
      </w:pPr>
    </w:p>
    <w:p w:rsidR="00EC742D" w:rsidRPr="00804971" w:rsidRDefault="00541670" w:rsidP="00804971">
      <w:pPr>
        <w:pStyle w:val="NormalWeb"/>
        <w:spacing w:before="0" w:beforeAutospacing="0" w:after="0" w:afterAutospacing="0"/>
        <w:divId w:val="1976637014"/>
        <w:rPr>
          <w:rFonts w:asciiTheme="minorHAnsi" w:hAnsiTheme="minorHAnsi"/>
          <w:sz w:val="22"/>
          <w:szCs w:val="22"/>
          <w:lang w:val="en"/>
        </w:rPr>
      </w:pPr>
      <w:r w:rsidRPr="00804971">
        <w:rPr>
          <w:rFonts w:asciiTheme="minorHAnsi" w:hAnsiTheme="minorHAnsi"/>
          <w:sz w:val="22"/>
          <w:szCs w:val="22"/>
          <w:lang w:val="en"/>
        </w:rPr>
        <w:t xml:space="preserve">While this study demonstrated a clear association between ambient and personal exposure levels, individual </w:t>
      </w:r>
      <w:proofErr w:type="spellStart"/>
      <w:r w:rsidRPr="00804971">
        <w:rPr>
          <w:rFonts w:asciiTheme="minorHAnsi" w:hAnsiTheme="minorHAnsi"/>
          <w:sz w:val="22"/>
          <w:szCs w:val="22"/>
          <w:lang w:val="en"/>
        </w:rPr>
        <w:t>behaviour</w:t>
      </w:r>
      <w:proofErr w:type="spellEnd"/>
      <w:r w:rsidRPr="00804971">
        <w:rPr>
          <w:rFonts w:asciiTheme="minorHAnsi" w:hAnsiTheme="minorHAnsi"/>
          <w:sz w:val="22"/>
          <w:szCs w:val="22"/>
          <w:lang w:val="en"/>
        </w:rPr>
        <w:t xml:space="preserve"> and living conditions had a strong influence. Personal and residential monitoring can help to inform the Air Quality Management Process, but remains impractical for large scale deployment due to the significant resources required.</w:t>
      </w:r>
    </w:p>
    <w:p w:rsidR="00EC742D" w:rsidRPr="00804971" w:rsidRDefault="00EC742D" w:rsidP="00804971">
      <w:pPr>
        <w:spacing w:after="0" w:line="240" w:lineRule="auto"/>
        <w:divId w:val="47609972"/>
        <w:rPr>
          <w:rFonts w:eastAsia="Times New Roman"/>
          <w:lang w:val="en"/>
        </w:rPr>
      </w:pPr>
    </w:p>
    <w:p w:rsidR="00EC742D" w:rsidRPr="00804971" w:rsidRDefault="00541670" w:rsidP="00804971">
      <w:pPr>
        <w:spacing w:after="0" w:line="240" w:lineRule="auto"/>
        <w:rPr>
          <w:rFonts w:eastAsia="Times New Roman"/>
          <w:lang w:val="en"/>
        </w:rPr>
      </w:pPr>
      <w:r w:rsidRPr="00804971">
        <w:rPr>
          <w:rFonts w:eastAsia="Times New Roman"/>
          <w:lang w:val="en"/>
        </w:rPr>
        <w:br w:type="page" w:clear="all"/>
      </w:r>
    </w:p>
    <w:p w:rsidR="00EC742D" w:rsidRPr="006413F0" w:rsidRDefault="00541670" w:rsidP="00804971">
      <w:pPr>
        <w:spacing w:after="0" w:line="240" w:lineRule="auto"/>
        <w:divId w:val="1567494879"/>
        <w:rPr>
          <w:rFonts w:eastAsia="Times New Roman"/>
          <w:b/>
          <w:lang w:val="en"/>
        </w:rPr>
      </w:pPr>
      <w:r w:rsidRPr="006413F0">
        <w:rPr>
          <w:rFonts w:eastAsia="Times New Roman"/>
          <w:b/>
          <w:lang w:val="en"/>
        </w:rPr>
        <w:lastRenderedPageBreak/>
        <w:t>Brominated Persistent Organic Pollutants in Plastics and Landfill Waste in Ireland</w:t>
      </w:r>
    </w:p>
    <w:p w:rsidR="006413F0" w:rsidRDefault="006413F0" w:rsidP="00804971">
      <w:pPr>
        <w:spacing w:after="0" w:line="240" w:lineRule="auto"/>
        <w:divId w:val="131600132"/>
        <w:rPr>
          <w:rFonts w:eastAsia="Times New Roman"/>
          <w:u w:val="single"/>
          <w:lang w:val="en"/>
        </w:rPr>
      </w:pPr>
    </w:p>
    <w:p w:rsidR="00EC742D" w:rsidRPr="00804971" w:rsidRDefault="00541670" w:rsidP="00804971">
      <w:pPr>
        <w:spacing w:after="0" w:line="240" w:lineRule="auto"/>
        <w:divId w:val="131600132"/>
        <w:rPr>
          <w:rFonts w:eastAsia="Times New Roman"/>
          <w:lang w:val="en"/>
        </w:rPr>
      </w:pPr>
      <w:r w:rsidRPr="006413F0">
        <w:rPr>
          <w:rFonts w:eastAsia="Times New Roman"/>
          <w:b/>
          <w:lang w:val="en"/>
        </w:rPr>
        <w:t>Harald Berresheim</w:t>
      </w:r>
      <w:r w:rsidRPr="00804971">
        <w:rPr>
          <w:rFonts w:eastAsia="Times New Roman"/>
          <w:vertAlign w:val="superscript"/>
          <w:lang w:val="en"/>
        </w:rPr>
        <w:t>1</w:t>
      </w:r>
      <w:r w:rsidRPr="00804971">
        <w:rPr>
          <w:rFonts w:eastAsia="Times New Roman"/>
          <w:lang w:val="en"/>
        </w:rPr>
        <w:t>, Martin Sharkey</w:t>
      </w:r>
      <w:r w:rsidRPr="00804971">
        <w:rPr>
          <w:rFonts w:eastAsia="Times New Roman"/>
          <w:vertAlign w:val="superscript"/>
          <w:lang w:val="en"/>
        </w:rPr>
        <w:t>1</w:t>
      </w:r>
      <w:r w:rsidRPr="00804971">
        <w:rPr>
          <w:rFonts w:eastAsia="Times New Roman"/>
          <w:lang w:val="en"/>
        </w:rPr>
        <w:t>, Daniel Drage</w:t>
      </w:r>
      <w:r w:rsidRPr="00804971">
        <w:rPr>
          <w:rFonts w:eastAsia="Times New Roman"/>
          <w:vertAlign w:val="superscript"/>
          <w:lang w:val="en"/>
        </w:rPr>
        <w:t>2</w:t>
      </w:r>
      <w:r w:rsidRPr="00804971">
        <w:rPr>
          <w:rFonts w:eastAsia="Times New Roman"/>
          <w:lang w:val="en"/>
        </w:rPr>
        <w:t>, Mohamed Abdallah</w:t>
      </w:r>
      <w:r w:rsidRPr="00804971">
        <w:rPr>
          <w:rFonts w:eastAsia="Times New Roman"/>
          <w:vertAlign w:val="superscript"/>
          <w:lang w:val="en"/>
        </w:rPr>
        <w:t>2</w:t>
      </w:r>
      <w:r w:rsidRPr="00804971">
        <w:rPr>
          <w:rFonts w:eastAsia="Times New Roman"/>
          <w:lang w:val="en"/>
        </w:rPr>
        <w:t>, Stuart Harrad</w:t>
      </w:r>
      <w:r w:rsidRPr="00804971">
        <w:rPr>
          <w:rFonts w:eastAsia="Times New Roman"/>
          <w:vertAlign w:val="superscript"/>
          <w:lang w:val="en"/>
        </w:rPr>
        <w:t>2</w:t>
      </w:r>
      <w:r w:rsidRPr="00804971">
        <w:rPr>
          <w:rFonts w:eastAsia="Times New Roman"/>
          <w:lang w:val="en"/>
        </w:rPr>
        <w:t xml:space="preserve"> </w:t>
      </w:r>
    </w:p>
    <w:p w:rsidR="00EC742D" w:rsidRPr="00804971" w:rsidRDefault="00541670" w:rsidP="00804971">
      <w:pPr>
        <w:spacing w:after="0" w:line="240" w:lineRule="auto"/>
        <w:divId w:val="669059862"/>
        <w:rPr>
          <w:rFonts w:eastAsia="Times New Roman"/>
          <w:lang w:val="en"/>
        </w:rPr>
      </w:pPr>
      <w:r w:rsidRPr="00804971">
        <w:rPr>
          <w:rFonts w:eastAsia="Times New Roman"/>
          <w:vertAlign w:val="superscript"/>
          <w:lang w:val="en"/>
        </w:rPr>
        <w:t>1</w:t>
      </w:r>
      <w:r w:rsidRPr="00804971">
        <w:rPr>
          <w:rFonts w:eastAsia="Times New Roman"/>
          <w:lang w:val="en"/>
        </w:rPr>
        <w:t xml:space="preserve">National University of Ireland, School of Physics, Galway, Ireland. </w:t>
      </w:r>
      <w:r w:rsidRPr="00804971">
        <w:rPr>
          <w:rFonts w:eastAsia="Times New Roman"/>
          <w:vertAlign w:val="superscript"/>
          <w:lang w:val="en"/>
        </w:rPr>
        <w:t>2</w:t>
      </w:r>
      <w:r w:rsidRPr="00804971">
        <w:rPr>
          <w:rFonts w:eastAsia="Times New Roman"/>
          <w:lang w:val="en"/>
        </w:rPr>
        <w:t xml:space="preserve">University of Birmingham, School of Geography, Earth &amp; Environmental Sciences, Birmingham, United Kingdom </w:t>
      </w:r>
    </w:p>
    <w:p w:rsidR="00EC742D" w:rsidRPr="00804971" w:rsidRDefault="00EC742D" w:rsidP="00804971">
      <w:pPr>
        <w:spacing w:after="0" w:line="240" w:lineRule="auto"/>
        <w:rPr>
          <w:rFonts w:eastAsia="Times New Roman"/>
          <w:lang w:val="en"/>
        </w:rPr>
      </w:pPr>
    </w:p>
    <w:p w:rsidR="00EC742D" w:rsidRPr="00804971" w:rsidRDefault="00541670" w:rsidP="00804971">
      <w:pPr>
        <w:spacing w:after="0" w:line="240" w:lineRule="auto"/>
        <w:divId w:val="1354191459"/>
        <w:rPr>
          <w:rFonts w:eastAsia="Times New Roman"/>
          <w:lang w:val="en"/>
        </w:rPr>
      </w:pPr>
      <w:r w:rsidRPr="00804971">
        <w:rPr>
          <w:rFonts w:eastAsia="Times New Roman"/>
          <w:b/>
          <w:bCs/>
          <w:lang w:val="en"/>
        </w:rPr>
        <w:t>Abstract</w:t>
      </w:r>
    </w:p>
    <w:p w:rsidR="006413F0" w:rsidRDefault="006413F0" w:rsidP="00804971">
      <w:pPr>
        <w:pStyle w:val="NormalWeb"/>
        <w:spacing w:before="0" w:beforeAutospacing="0" w:after="0" w:afterAutospacing="0"/>
        <w:divId w:val="844898049"/>
        <w:rPr>
          <w:rFonts w:asciiTheme="minorHAnsi" w:hAnsiTheme="minorHAnsi"/>
          <w:sz w:val="22"/>
          <w:szCs w:val="22"/>
          <w:lang w:val="en"/>
        </w:rPr>
      </w:pPr>
    </w:p>
    <w:p w:rsidR="00EC742D" w:rsidRPr="00804971" w:rsidRDefault="00541670" w:rsidP="00804971">
      <w:pPr>
        <w:pStyle w:val="NormalWeb"/>
        <w:spacing w:before="0" w:beforeAutospacing="0" w:after="0" w:afterAutospacing="0"/>
        <w:divId w:val="844898049"/>
        <w:rPr>
          <w:rFonts w:asciiTheme="minorHAnsi" w:hAnsiTheme="minorHAnsi"/>
          <w:sz w:val="22"/>
          <w:szCs w:val="22"/>
          <w:lang w:val="en"/>
        </w:rPr>
      </w:pPr>
      <w:r w:rsidRPr="00804971">
        <w:rPr>
          <w:rFonts w:asciiTheme="minorHAnsi" w:hAnsiTheme="minorHAnsi"/>
          <w:sz w:val="22"/>
          <w:szCs w:val="22"/>
          <w:lang w:val="en"/>
        </w:rPr>
        <w:t xml:space="preserve">The use of certain brominated flame retardants (BFRs) in consumer plastics has been cause for concern over the last few decades, several common mixtures having been listed as Persistent Organic Pollutants under the Stockholm Convention, </w:t>
      </w:r>
      <w:r w:rsidRPr="00804971">
        <w:rPr>
          <w:rStyle w:val="Emphasis"/>
          <w:rFonts w:asciiTheme="minorHAnsi" w:hAnsiTheme="minorHAnsi"/>
          <w:sz w:val="22"/>
          <w:szCs w:val="22"/>
          <w:lang w:val="en"/>
        </w:rPr>
        <w:t>i.e.</w:t>
      </w:r>
      <w:r w:rsidRPr="00804971">
        <w:rPr>
          <w:rFonts w:asciiTheme="minorHAnsi" w:hAnsiTheme="minorHAnsi"/>
          <w:sz w:val="22"/>
          <w:szCs w:val="22"/>
          <w:lang w:val="en"/>
        </w:rPr>
        <w:t xml:space="preserve"> </w:t>
      </w:r>
      <w:proofErr w:type="spellStart"/>
      <w:r w:rsidRPr="00804971">
        <w:rPr>
          <w:rFonts w:asciiTheme="minorHAnsi" w:hAnsiTheme="minorHAnsi"/>
          <w:sz w:val="22"/>
          <w:szCs w:val="22"/>
          <w:lang w:val="en"/>
        </w:rPr>
        <w:t>polybrominated</w:t>
      </w:r>
      <w:proofErr w:type="spellEnd"/>
      <w:r w:rsidRPr="00804971">
        <w:rPr>
          <w:rFonts w:asciiTheme="minorHAnsi" w:hAnsiTheme="minorHAnsi"/>
          <w:sz w:val="22"/>
          <w:szCs w:val="22"/>
          <w:lang w:val="en"/>
        </w:rPr>
        <w:t xml:space="preserve"> diphenyl ethers (PBDEs) and </w:t>
      </w:r>
      <w:proofErr w:type="spellStart"/>
      <w:r w:rsidRPr="00804971">
        <w:rPr>
          <w:rFonts w:asciiTheme="minorHAnsi" w:hAnsiTheme="minorHAnsi"/>
          <w:sz w:val="22"/>
          <w:szCs w:val="22"/>
          <w:lang w:val="en"/>
        </w:rPr>
        <w:t>hexabromocyclododecane</w:t>
      </w:r>
      <w:proofErr w:type="spellEnd"/>
      <w:r w:rsidRPr="00804971">
        <w:rPr>
          <w:rFonts w:asciiTheme="minorHAnsi" w:hAnsiTheme="minorHAnsi"/>
          <w:sz w:val="22"/>
          <w:szCs w:val="22"/>
          <w:lang w:val="en"/>
        </w:rPr>
        <w:t xml:space="preserve"> (HBCDD). This is of particular concern with regards to recycling practices, as EU-set legislative limits mean that plastics containing excess concentrations of PBDEs and HBCDD cannot be conventionally recycled.</w:t>
      </w:r>
    </w:p>
    <w:p w:rsidR="006413F0" w:rsidRDefault="006413F0" w:rsidP="00804971">
      <w:pPr>
        <w:pStyle w:val="NormalWeb"/>
        <w:spacing w:before="0" w:beforeAutospacing="0" w:after="0" w:afterAutospacing="0"/>
        <w:divId w:val="844898049"/>
        <w:rPr>
          <w:rFonts w:asciiTheme="minorHAnsi" w:hAnsiTheme="minorHAnsi"/>
          <w:sz w:val="22"/>
          <w:szCs w:val="22"/>
          <w:lang w:val="en"/>
        </w:rPr>
      </w:pPr>
    </w:p>
    <w:p w:rsidR="00EC742D" w:rsidRPr="00804971" w:rsidRDefault="00541670" w:rsidP="00804971">
      <w:pPr>
        <w:pStyle w:val="NormalWeb"/>
        <w:spacing w:before="0" w:beforeAutospacing="0" w:after="0" w:afterAutospacing="0"/>
        <w:divId w:val="844898049"/>
        <w:rPr>
          <w:rFonts w:asciiTheme="minorHAnsi" w:hAnsiTheme="minorHAnsi"/>
          <w:sz w:val="22"/>
          <w:szCs w:val="22"/>
          <w:lang w:val="en"/>
        </w:rPr>
      </w:pPr>
      <w:r w:rsidRPr="00804971">
        <w:rPr>
          <w:rFonts w:asciiTheme="minorHAnsi" w:hAnsiTheme="minorHAnsi"/>
          <w:sz w:val="22"/>
          <w:szCs w:val="22"/>
          <w:lang w:val="en"/>
        </w:rPr>
        <w:t>Ireland has been shifting from landfill-based waste management to be more recycling-centric in the last two decades. However, given the barrier that BFRs can cause to recycling, it is imperative that the levels of BFRs in Irish waste streams are assessed and the implications for a circular economy addressed. To that end, a nationwide assessment of BFRs was carried out in recycling and waste streams to detect areas of concern and ways to improve waste management in Ireland.</w:t>
      </w:r>
    </w:p>
    <w:p w:rsidR="006413F0" w:rsidRDefault="006413F0" w:rsidP="00804971">
      <w:pPr>
        <w:pStyle w:val="NormalWeb"/>
        <w:spacing w:before="0" w:beforeAutospacing="0" w:after="0" w:afterAutospacing="0"/>
        <w:divId w:val="844898049"/>
        <w:rPr>
          <w:rFonts w:asciiTheme="minorHAnsi" w:hAnsiTheme="minorHAnsi"/>
          <w:sz w:val="22"/>
          <w:szCs w:val="22"/>
          <w:lang w:val="en"/>
        </w:rPr>
      </w:pPr>
    </w:p>
    <w:p w:rsidR="00EC742D" w:rsidRPr="00804971" w:rsidRDefault="00541670" w:rsidP="00804971">
      <w:pPr>
        <w:pStyle w:val="NormalWeb"/>
        <w:spacing w:before="0" w:beforeAutospacing="0" w:after="0" w:afterAutospacing="0"/>
        <w:divId w:val="844898049"/>
        <w:rPr>
          <w:rFonts w:asciiTheme="minorHAnsi" w:hAnsiTheme="minorHAnsi"/>
          <w:sz w:val="22"/>
          <w:szCs w:val="22"/>
          <w:lang w:val="en"/>
        </w:rPr>
      </w:pPr>
      <w:r w:rsidRPr="00804971">
        <w:rPr>
          <w:rFonts w:asciiTheme="minorHAnsi" w:hAnsiTheme="minorHAnsi"/>
          <w:sz w:val="22"/>
          <w:szCs w:val="22"/>
          <w:lang w:val="en"/>
        </w:rPr>
        <w:t>Analysis of landfill leachate across 40 landfills in Ireland show low concentrations of BFRs, with higher concentrations in lined landfills (concentrated leachate) and lower in unlined sites. Of more concern are results from recyclable materials, with results showing that certain electronic equipment (</w:t>
      </w:r>
      <w:r w:rsidRPr="00804971">
        <w:rPr>
          <w:rStyle w:val="Emphasis"/>
          <w:rFonts w:asciiTheme="minorHAnsi" w:hAnsiTheme="minorHAnsi"/>
          <w:sz w:val="22"/>
          <w:szCs w:val="22"/>
          <w:lang w:val="en"/>
        </w:rPr>
        <w:t>e.g.</w:t>
      </w:r>
      <w:r w:rsidRPr="00804971">
        <w:rPr>
          <w:rFonts w:asciiTheme="minorHAnsi" w:hAnsiTheme="minorHAnsi"/>
          <w:sz w:val="22"/>
          <w:szCs w:val="22"/>
          <w:lang w:val="en"/>
        </w:rPr>
        <w:t xml:space="preserve"> TV and IT devices) along with furniture foams and upholstery are of particular concern with regards to recycling, due to large fractions of the waste containing excess concentrations of multiple hazardous BFRs. However, screening said materials for compliance with legislative limits using portable X-ray fluorescence successfully identified the compliance status of 95% of articles.</w:t>
      </w:r>
    </w:p>
    <w:p w:rsidR="00EC742D" w:rsidRPr="00804971" w:rsidRDefault="00EC742D" w:rsidP="00804971">
      <w:pPr>
        <w:spacing w:after="0" w:line="240" w:lineRule="auto"/>
        <w:divId w:val="1770851774"/>
        <w:rPr>
          <w:rFonts w:eastAsia="Times New Roman"/>
          <w:lang w:val="en"/>
        </w:rPr>
      </w:pPr>
    </w:p>
    <w:p w:rsidR="00EC742D" w:rsidRPr="00804971" w:rsidRDefault="00541670" w:rsidP="00804971">
      <w:pPr>
        <w:spacing w:after="0" w:line="240" w:lineRule="auto"/>
        <w:rPr>
          <w:rFonts w:eastAsia="Times New Roman"/>
          <w:lang w:val="en"/>
        </w:rPr>
      </w:pPr>
      <w:r w:rsidRPr="00804971">
        <w:rPr>
          <w:rFonts w:eastAsia="Times New Roman"/>
          <w:lang w:val="en"/>
        </w:rPr>
        <w:br w:type="page" w:clear="all"/>
      </w:r>
    </w:p>
    <w:p w:rsidR="00EC742D" w:rsidRPr="006413F0" w:rsidRDefault="00541670" w:rsidP="00804971">
      <w:pPr>
        <w:spacing w:after="0" w:line="240" w:lineRule="auto"/>
        <w:divId w:val="2021735626"/>
        <w:rPr>
          <w:rFonts w:eastAsia="Times New Roman"/>
          <w:b/>
          <w:lang w:val="en"/>
        </w:rPr>
      </w:pPr>
      <w:proofErr w:type="spellStart"/>
      <w:r w:rsidRPr="006413F0">
        <w:rPr>
          <w:rFonts w:eastAsia="Times New Roman"/>
          <w:b/>
          <w:lang w:val="en"/>
        </w:rPr>
        <w:lastRenderedPageBreak/>
        <w:t>Trihalomethanes</w:t>
      </w:r>
      <w:proofErr w:type="spellEnd"/>
      <w:r w:rsidRPr="006413F0">
        <w:rPr>
          <w:rFonts w:eastAsia="Times New Roman"/>
          <w:b/>
          <w:lang w:val="en"/>
        </w:rPr>
        <w:t xml:space="preserve"> in the Public Water Supply of England and Wales: Distribution and Modelled Public Health Risks</w:t>
      </w:r>
    </w:p>
    <w:p w:rsidR="006413F0" w:rsidRDefault="006413F0" w:rsidP="00804971">
      <w:pPr>
        <w:spacing w:after="0" w:line="240" w:lineRule="auto"/>
        <w:divId w:val="872813370"/>
        <w:rPr>
          <w:rFonts w:eastAsia="Times New Roman"/>
          <w:lang w:val="en"/>
        </w:rPr>
      </w:pPr>
    </w:p>
    <w:p w:rsidR="00EC742D" w:rsidRPr="00804971" w:rsidRDefault="00541670" w:rsidP="00804971">
      <w:pPr>
        <w:spacing w:after="0" w:line="240" w:lineRule="auto"/>
        <w:divId w:val="872813370"/>
        <w:rPr>
          <w:rFonts w:eastAsia="Times New Roman"/>
          <w:lang w:val="en"/>
        </w:rPr>
      </w:pPr>
      <w:r w:rsidRPr="00804971">
        <w:rPr>
          <w:rFonts w:eastAsia="Times New Roman"/>
          <w:lang w:val="en"/>
        </w:rPr>
        <w:t>Qian Li</w:t>
      </w:r>
      <w:r w:rsidRPr="00804971">
        <w:rPr>
          <w:rFonts w:eastAsia="Times New Roman"/>
          <w:vertAlign w:val="superscript"/>
          <w:lang w:val="en"/>
        </w:rPr>
        <w:t>1</w:t>
      </w:r>
      <w:r w:rsidRPr="00804971">
        <w:rPr>
          <w:rFonts w:eastAsia="Times New Roman"/>
          <w:lang w:val="en"/>
        </w:rPr>
        <w:t>, Daren C. Gooddy</w:t>
      </w:r>
      <w:r w:rsidRPr="00804971">
        <w:rPr>
          <w:rFonts w:eastAsia="Times New Roman"/>
          <w:vertAlign w:val="superscript"/>
          <w:lang w:val="en"/>
        </w:rPr>
        <w:t>2</w:t>
      </w:r>
      <w:r w:rsidRPr="00804971">
        <w:rPr>
          <w:rFonts w:eastAsia="Times New Roman"/>
          <w:lang w:val="en"/>
        </w:rPr>
        <w:t>, Matthew Ascott</w:t>
      </w:r>
      <w:r w:rsidRPr="00804971">
        <w:rPr>
          <w:rFonts w:eastAsia="Times New Roman"/>
          <w:vertAlign w:val="superscript"/>
          <w:lang w:val="en"/>
        </w:rPr>
        <w:t>2</w:t>
      </w:r>
      <w:r w:rsidRPr="00804971">
        <w:rPr>
          <w:rFonts w:eastAsia="Times New Roman"/>
          <w:lang w:val="en"/>
        </w:rPr>
        <w:t xml:space="preserve">, </w:t>
      </w:r>
      <w:r w:rsidRPr="006413F0">
        <w:rPr>
          <w:rFonts w:eastAsia="Times New Roman"/>
          <w:b/>
          <w:lang w:val="en"/>
        </w:rPr>
        <w:t>David A. Polya</w:t>
      </w:r>
      <w:r w:rsidRPr="00804971">
        <w:rPr>
          <w:rFonts w:eastAsia="Times New Roman"/>
          <w:vertAlign w:val="superscript"/>
          <w:lang w:val="en"/>
        </w:rPr>
        <w:t>1</w:t>
      </w:r>
      <w:r w:rsidRPr="00804971">
        <w:rPr>
          <w:rFonts w:eastAsia="Times New Roman"/>
          <w:lang w:val="en"/>
        </w:rPr>
        <w:t xml:space="preserve"> </w:t>
      </w:r>
    </w:p>
    <w:p w:rsidR="00EC742D" w:rsidRPr="00804971" w:rsidRDefault="00541670" w:rsidP="00804971">
      <w:pPr>
        <w:spacing w:after="0" w:line="240" w:lineRule="auto"/>
        <w:divId w:val="493767406"/>
        <w:rPr>
          <w:rFonts w:eastAsia="Times New Roman"/>
          <w:lang w:val="en"/>
        </w:rPr>
      </w:pPr>
      <w:r w:rsidRPr="00804971">
        <w:rPr>
          <w:rFonts w:eastAsia="Times New Roman"/>
          <w:vertAlign w:val="superscript"/>
          <w:lang w:val="en"/>
        </w:rPr>
        <w:t>1</w:t>
      </w:r>
      <w:r w:rsidRPr="00804971">
        <w:rPr>
          <w:rFonts w:eastAsia="Times New Roman"/>
          <w:lang w:val="en"/>
        </w:rPr>
        <w:t xml:space="preserve">University of Manchester, Manchester, United Kingdom. </w:t>
      </w:r>
      <w:r w:rsidRPr="00804971">
        <w:rPr>
          <w:rFonts w:eastAsia="Times New Roman"/>
          <w:vertAlign w:val="superscript"/>
          <w:lang w:val="en"/>
        </w:rPr>
        <w:t>2</w:t>
      </w:r>
      <w:r w:rsidRPr="00804971">
        <w:rPr>
          <w:rFonts w:eastAsia="Times New Roman"/>
          <w:lang w:val="en"/>
        </w:rPr>
        <w:t xml:space="preserve">British Geological Survey, Wallingford, United Kingdom </w:t>
      </w:r>
    </w:p>
    <w:p w:rsidR="00EC742D" w:rsidRPr="00804971" w:rsidRDefault="00EC742D" w:rsidP="00804971">
      <w:pPr>
        <w:spacing w:after="0" w:line="240" w:lineRule="auto"/>
        <w:rPr>
          <w:rFonts w:eastAsia="Times New Roman"/>
          <w:lang w:val="en"/>
        </w:rPr>
      </w:pPr>
    </w:p>
    <w:p w:rsidR="00EC742D" w:rsidRPr="00804971" w:rsidRDefault="00541670" w:rsidP="00804971">
      <w:pPr>
        <w:spacing w:after="0" w:line="240" w:lineRule="auto"/>
        <w:divId w:val="909928777"/>
        <w:rPr>
          <w:rFonts w:eastAsia="Times New Roman"/>
          <w:lang w:val="en"/>
        </w:rPr>
      </w:pPr>
      <w:r w:rsidRPr="00804971">
        <w:rPr>
          <w:rFonts w:eastAsia="Times New Roman"/>
          <w:b/>
          <w:bCs/>
          <w:lang w:val="en"/>
        </w:rPr>
        <w:t>Abstract</w:t>
      </w:r>
    </w:p>
    <w:p w:rsidR="006413F0" w:rsidRDefault="006413F0" w:rsidP="00804971">
      <w:pPr>
        <w:pStyle w:val="NormalWeb"/>
        <w:spacing w:before="0" w:beforeAutospacing="0" w:after="0" w:afterAutospacing="0"/>
        <w:jc w:val="both"/>
        <w:divId w:val="858160361"/>
        <w:rPr>
          <w:rFonts w:asciiTheme="minorHAnsi" w:hAnsiTheme="minorHAnsi"/>
          <w:color w:val="000000"/>
          <w:sz w:val="22"/>
          <w:szCs w:val="22"/>
          <w:lang w:val="en"/>
        </w:rPr>
      </w:pPr>
    </w:p>
    <w:p w:rsidR="00EC742D" w:rsidRPr="00804971" w:rsidRDefault="00541670" w:rsidP="00804971">
      <w:pPr>
        <w:pStyle w:val="NormalWeb"/>
        <w:spacing w:before="0" w:beforeAutospacing="0" w:after="0" w:afterAutospacing="0"/>
        <w:jc w:val="both"/>
        <w:divId w:val="858160361"/>
        <w:rPr>
          <w:rFonts w:asciiTheme="minorHAnsi" w:hAnsiTheme="minorHAnsi"/>
          <w:sz w:val="22"/>
          <w:szCs w:val="22"/>
          <w:lang w:val="en"/>
        </w:rPr>
      </w:pPr>
      <w:r w:rsidRPr="00804971">
        <w:rPr>
          <w:rFonts w:asciiTheme="minorHAnsi" w:hAnsiTheme="minorHAnsi"/>
          <w:color w:val="000000"/>
          <w:sz w:val="22"/>
          <w:szCs w:val="22"/>
          <w:lang w:val="en"/>
        </w:rPr>
        <w:t xml:space="preserve">The distribution of </w:t>
      </w:r>
      <w:proofErr w:type="spellStart"/>
      <w:r w:rsidRPr="00804971">
        <w:rPr>
          <w:rFonts w:asciiTheme="minorHAnsi" w:hAnsiTheme="minorHAnsi"/>
          <w:color w:val="000000"/>
          <w:sz w:val="22"/>
          <w:szCs w:val="22"/>
          <w:lang w:val="en"/>
        </w:rPr>
        <w:t>trihalomethanes</w:t>
      </w:r>
      <w:proofErr w:type="spellEnd"/>
      <w:r w:rsidRPr="00804971">
        <w:rPr>
          <w:rFonts w:asciiTheme="minorHAnsi" w:hAnsiTheme="minorHAnsi"/>
          <w:color w:val="000000"/>
          <w:sz w:val="22"/>
          <w:szCs w:val="22"/>
          <w:lang w:val="en"/>
        </w:rPr>
        <w:t xml:space="preserve"> (THMs), water disinfection by-products </w:t>
      </w:r>
      <w:proofErr w:type="spellStart"/>
      <w:r w:rsidRPr="00804971">
        <w:rPr>
          <w:rFonts w:asciiTheme="minorHAnsi" w:hAnsiTheme="minorHAnsi"/>
          <w:color w:val="000000"/>
          <w:sz w:val="22"/>
          <w:szCs w:val="22"/>
          <w:lang w:val="en"/>
        </w:rPr>
        <w:t>recognised</w:t>
      </w:r>
      <w:proofErr w:type="spellEnd"/>
      <w:r w:rsidRPr="00804971">
        <w:rPr>
          <w:rFonts w:asciiTheme="minorHAnsi" w:hAnsiTheme="minorHAnsi"/>
          <w:color w:val="000000"/>
          <w:sz w:val="22"/>
          <w:szCs w:val="22"/>
          <w:lang w:val="en"/>
        </w:rPr>
        <w:t xml:space="preserve"> as probable human carcinogens, in public water supplies in England and Wales has been mapped at a local authority level from secondary water supply zone (WSZ) level data for 2015 and 2017 kindly provided by the major water supply companies. </w:t>
      </w:r>
    </w:p>
    <w:p w:rsidR="006413F0" w:rsidRDefault="006413F0" w:rsidP="00804971">
      <w:pPr>
        <w:pStyle w:val="NormalWeb"/>
        <w:spacing w:before="0" w:beforeAutospacing="0" w:after="0" w:afterAutospacing="0"/>
        <w:jc w:val="both"/>
        <w:divId w:val="858160361"/>
        <w:rPr>
          <w:rFonts w:asciiTheme="minorHAnsi" w:hAnsiTheme="minorHAnsi"/>
          <w:color w:val="000000"/>
          <w:sz w:val="22"/>
          <w:szCs w:val="22"/>
          <w:lang w:val="en"/>
        </w:rPr>
      </w:pPr>
    </w:p>
    <w:p w:rsidR="00EC742D" w:rsidRPr="00804971" w:rsidRDefault="00541670" w:rsidP="00804971">
      <w:pPr>
        <w:pStyle w:val="NormalWeb"/>
        <w:spacing w:before="0" w:beforeAutospacing="0" w:after="0" w:afterAutospacing="0"/>
        <w:jc w:val="both"/>
        <w:divId w:val="858160361"/>
        <w:rPr>
          <w:rFonts w:asciiTheme="minorHAnsi" w:hAnsiTheme="minorHAnsi"/>
          <w:sz w:val="22"/>
          <w:szCs w:val="22"/>
          <w:lang w:val="en"/>
        </w:rPr>
      </w:pPr>
      <w:r w:rsidRPr="00804971">
        <w:rPr>
          <w:rFonts w:asciiTheme="minorHAnsi" w:hAnsiTheme="minorHAnsi"/>
          <w:color w:val="000000"/>
          <w:sz w:val="22"/>
          <w:szCs w:val="22"/>
          <w:lang w:val="en"/>
        </w:rPr>
        <w:t xml:space="preserve">Simplified models of THM attributable bladder cancer risks associated </w:t>
      </w:r>
      <w:proofErr w:type="spellStart"/>
      <w:r w:rsidRPr="00804971">
        <w:rPr>
          <w:rFonts w:asciiTheme="minorHAnsi" w:hAnsiTheme="minorHAnsi"/>
          <w:color w:val="000000"/>
          <w:sz w:val="22"/>
          <w:szCs w:val="22"/>
          <w:lang w:val="en"/>
        </w:rPr>
        <w:t>withg</w:t>
      </w:r>
      <w:proofErr w:type="spellEnd"/>
      <w:r w:rsidRPr="00804971">
        <w:rPr>
          <w:rFonts w:asciiTheme="minorHAnsi" w:hAnsiTheme="minorHAnsi"/>
          <w:color w:val="000000"/>
          <w:sz w:val="22"/>
          <w:szCs w:val="22"/>
          <w:lang w:val="en"/>
        </w:rPr>
        <w:t xml:space="preserve"> the usage of public water supplies in England and Wales suggest (</w:t>
      </w:r>
      <w:proofErr w:type="spellStart"/>
      <w:r w:rsidRPr="00804971">
        <w:rPr>
          <w:rFonts w:asciiTheme="minorHAnsi" w:hAnsiTheme="minorHAnsi"/>
          <w:color w:val="000000"/>
          <w:sz w:val="22"/>
          <w:szCs w:val="22"/>
          <w:lang w:val="en"/>
        </w:rPr>
        <w:t>i</w:t>
      </w:r>
      <w:proofErr w:type="spellEnd"/>
      <w:r w:rsidRPr="00804971">
        <w:rPr>
          <w:rFonts w:asciiTheme="minorHAnsi" w:hAnsiTheme="minorHAnsi"/>
          <w:color w:val="000000"/>
          <w:sz w:val="22"/>
          <w:szCs w:val="22"/>
          <w:lang w:val="en"/>
        </w:rPr>
        <w:t>) oral exposure is the dominant exposure route; (ii) several million consumers are exposed to model excess THM-attributable lifetime cancer risks marginally higher than the values (1 in a million) typically considered as the lower bound of acceptable such risks but considerably lower than the values (1 in ten thousand) typically considered as the upper bound of acceptable such risks.</w:t>
      </w:r>
    </w:p>
    <w:p w:rsidR="006413F0" w:rsidRDefault="006413F0" w:rsidP="00804971">
      <w:pPr>
        <w:pStyle w:val="NormalWeb"/>
        <w:spacing w:before="0" w:beforeAutospacing="0" w:after="0" w:afterAutospacing="0"/>
        <w:divId w:val="858160361"/>
        <w:rPr>
          <w:rFonts w:asciiTheme="minorHAnsi" w:hAnsiTheme="minorHAnsi"/>
          <w:color w:val="000000"/>
          <w:sz w:val="22"/>
          <w:szCs w:val="22"/>
          <w:lang w:val="en"/>
        </w:rPr>
      </w:pPr>
    </w:p>
    <w:p w:rsidR="00EC742D" w:rsidRPr="00804971" w:rsidRDefault="00541670" w:rsidP="00804971">
      <w:pPr>
        <w:pStyle w:val="NormalWeb"/>
        <w:spacing w:before="0" w:beforeAutospacing="0" w:after="0" w:afterAutospacing="0"/>
        <w:divId w:val="858160361"/>
        <w:rPr>
          <w:rFonts w:asciiTheme="minorHAnsi" w:hAnsiTheme="minorHAnsi"/>
          <w:sz w:val="22"/>
          <w:szCs w:val="22"/>
          <w:lang w:val="en"/>
        </w:rPr>
      </w:pPr>
      <w:r w:rsidRPr="006413F0">
        <w:rPr>
          <w:rFonts w:asciiTheme="minorHAnsi" w:hAnsiTheme="minorHAnsi"/>
          <w:b/>
          <w:color w:val="000000"/>
          <w:sz w:val="22"/>
          <w:szCs w:val="22"/>
          <w:lang w:val="en"/>
        </w:rPr>
        <w:t>Acknowledgements:</w:t>
      </w:r>
      <w:r w:rsidRPr="00804971">
        <w:rPr>
          <w:rFonts w:asciiTheme="minorHAnsi" w:hAnsiTheme="minorHAnsi"/>
          <w:color w:val="000000"/>
          <w:sz w:val="22"/>
          <w:szCs w:val="22"/>
          <w:lang w:val="en"/>
        </w:rPr>
        <w:t xml:space="preserve"> We acknowledge with thanks the data provided by the 23 largest water supply companies in England and Wales as well as their approvals to use their data for this research. Any views expressed here do not necessarily reflect those of any of these companies. Data from the Drinking Water Inspectorate (DWI) for England and Wales are used here under the terms of a UK Open Government License. We thank Nick Warren (HSE’s HSL) for statistical advice and Kofi </w:t>
      </w:r>
      <w:proofErr w:type="spellStart"/>
      <w:r w:rsidRPr="00804971">
        <w:rPr>
          <w:rFonts w:asciiTheme="minorHAnsi" w:hAnsiTheme="minorHAnsi"/>
          <w:color w:val="000000"/>
          <w:sz w:val="22"/>
          <w:szCs w:val="22"/>
          <w:lang w:val="en"/>
        </w:rPr>
        <w:t>Osuwu</w:t>
      </w:r>
      <w:proofErr w:type="spellEnd"/>
      <w:r w:rsidRPr="00804971">
        <w:rPr>
          <w:rFonts w:asciiTheme="minorHAnsi" w:hAnsiTheme="minorHAnsi"/>
          <w:color w:val="000000"/>
          <w:sz w:val="22"/>
          <w:szCs w:val="22"/>
          <w:lang w:val="en"/>
        </w:rPr>
        <w:t xml:space="preserve"> for IT support.  DCG and MJA publish with the permission of the Executive Director, British Geological Survey (NERC).</w:t>
      </w:r>
    </w:p>
    <w:p w:rsidR="00EC742D" w:rsidRPr="00804971" w:rsidRDefault="00EC742D" w:rsidP="00804971">
      <w:pPr>
        <w:spacing w:after="0" w:line="240" w:lineRule="auto"/>
        <w:divId w:val="527766265"/>
        <w:rPr>
          <w:rFonts w:eastAsia="Times New Roman"/>
          <w:lang w:val="en"/>
        </w:rPr>
      </w:pPr>
    </w:p>
    <w:p w:rsidR="00EC742D" w:rsidRPr="00804971" w:rsidRDefault="00541670" w:rsidP="00804971">
      <w:pPr>
        <w:spacing w:after="0" w:line="240" w:lineRule="auto"/>
        <w:rPr>
          <w:rFonts w:eastAsia="Times New Roman"/>
          <w:lang w:val="en"/>
        </w:rPr>
      </w:pPr>
      <w:r w:rsidRPr="00804971">
        <w:rPr>
          <w:rFonts w:eastAsia="Times New Roman"/>
          <w:lang w:val="en"/>
        </w:rPr>
        <w:br w:type="page" w:clear="all"/>
      </w:r>
    </w:p>
    <w:p w:rsidR="00EC742D" w:rsidRPr="006413F0" w:rsidRDefault="00541670" w:rsidP="00804971">
      <w:pPr>
        <w:spacing w:after="0" w:line="240" w:lineRule="auto"/>
        <w:divId w:val="1120877209"/>
        <w:rPr>
          <w:rFonts w:eastAsia="Times New Roman"/>
          <w:b/>
          <w:lang w:val="en"/>
        </w:rPr>
      </w:pPr>
      <w:r w:rsidRPr="006413F0">
        <w:rPr>
          <w:rFonts w:eastAsia="Times New Roman"/>
          <w:b/>
          <w:lang w:val="en"/>
        </w:rPr>
        <w:lastRenderedPageBreak/>
        <w:t>Modelling the intra-urban variability of NO</w:t>
      </w:r>
      <w:r w:rsidRPr="006413F0">
        <w:rPr>
          <w:rFonts w:eastAsia="Times New Roman"/>
          <w:b/>
          <w:vertAlign w:val="subscript"/>
          <w:lang w:val="en"/>
        </w:rPr>
        <w:t>2</w:t>
      </w:r>
      <w:r w:rsidRPr="006413F0">
        <w:rPr>
          <w:rFonts w:eastAsia="Times New Roman"/>
          <w:b/>
          <w:lang w:val="en"/>
        </w:rPr>
        <w:t xml:space="preserve"> for estimating human exposure in Guangzhou, China</w:t>
      </w:r>
    </w:p>
    <w:p w:rsidR="006413F0" w:rsidRDefault="006413F0" w:rsidP="00804971">
      <w:pPr>
        <w:spacing w:after="0" w:line="240" w:lineRule="auto"/>
        <w:divId w:val="405222678"/>
        <w:rPr>
          <w:rFonts w:eastAsia="Times New Roman"/>
          <w:u w:val="single"/>
          <w:lang w:val="en"/>
        </w:rPr>
      </w:pPr>
    </w:p>
    <w:p w:rsidR="00EC742D" w:rsidRPr="00804971" w:rsidRDefault="00541670" w:rsidP="00804971">
      <w:pPr>
        <w:spacing w:after="0" w:line="240" w:lineRule="auto"/>
        <w:divId w:val="405222678"/>
        <w:rPr>
          <w:rFonts w:eastAsia="Times New Roman"/>
          <w:lang w:val="en"/>
        </w:rPr>
      </w:pPr>
      <w:proofErr w:type="spellStart"/>
      <w:r w:rsidRPr="006413F0">
        <w:rPr>
          <w:rFonts w:eastAsia="Times New Roman"/>
          <w:b/>
          <w:lang w:val="en"/>
        </w:rPr>
        <w:t>Baihuiqian</w:t>
      </w:r>
      <w:proofErr w:type="spellEnd"/>
      <w:r w:rsidRPr="006413F0">
        <w:rPr>
          <w:rFonts w:eastAsia="Times New Roman"/>
          <w:b/>
          <w:lang w:val="en"/>
        </w:rPr>
        <w:t xml:space="preserve"> He</w:t>
      </w:r>
      <w:r w:rsidRPr="00804971">
        <w:rPr>
          <w:rFonts w:eastAsia="Times New Roman"/>
          <w:vertAlign w:val="superscript"/>
          <w:lang w:val="en"/>
        </w:rPr>
        <w:t>1</w:t>
      </w:r>
      <w:proofErr w:type="gramStart"/>
      <w:r w:rsidRPr="00804971">
        <w:rPr>
          <w:rFonts w:eastAsia="Times New Roman"/>
          <w:vertAlign w:val="superscript"/>
          <w:lang w:val="en"/>
        </w:rPr>
        <w:t>,2</w:t>
      </w:r>
      <w:proofErr w:type="gramEnd"/>
      <w:r w:rsidRPr="00804971">
        <w:rPr>
          <w:rFonts w:eastAsia="Times New Roman"/>
          <w:lang w:val="en"/>
        </w:rPr>
        <w:t>, Stefan Reis</w:t>
      </w:r>
      <w:r w:rsidRPr="00804971">
        <w:rPr>
          <w:rFonts w:eastAsia="Times New Roman"/>
          <w:vertAlign w:val="superscript"/>
          <w:lang w:val="en"/>
        </w:rPr>
        <w:t>2,3</w:t>
      </w:r>
      <w:r w:rsidRPr="00804971">
        <w:rPr>
          <w:rFonts w:eastAsia="Times New Roman"/>
          <w:lang w:val="en"/>
        </w:rPr>
        <w:t>, Mathew R Heal</w:t>
      </w:r>
      <w:r w:rsidRPr="00804971">
        <w:rPr>
          <w:rFonts w:eastAsia="Times New Roman"/>
          <w:vertAlign w:val="superscript"/>
          <w:lang w:val="en"/>
        </w:rPr>
        <w:t>1</w:t>
      </w:r>
      <w:r w:rsidRPr="00804971">
        <w:rPr>
          <w:rFonts w:eastAsia="Times New Roman"/>
          <w:lang w:val="en"/>
        </w:rPr>
        <w:t xml:space="preserve"> </w:t>
      </w:r>
    </w:p>
    <w:p w:rsidR="00EC742D" w:rsidRPr="00804971" w:rsidRDefault="00541670" w:rsidP="00804971">
      <w:pPr>
        <w:spacing w:after="0" w:line="240" w:lineRule="auto"/>
        <w:divId w:val="865480430"/>
        <w:rPr>
          <w:rFonts w:eastAsia="Times New Roman"/>
          <w:lang w:val="en"/>
        </w:rPr>
      </w:pPr>
      <w:r w:rsidRPr="00804971">
        <w:rPr>
          <w:rFonts w:eastAsia="Times New Roman"/>
          <w:vertAlign w:val="superscript"/>
          <w:lang w:val="en"/>
        </w:rPr>
        <w:t>1</w:t>
      </w:r>
      <w:r w:rsidRPr="00804971">
        <w:rPr>
          <w:rFonts w:eastAsia="Times New Roman"/>
          <w:lang w:val="en"/>
        </w:rPr>
        <w:t xml:space="preserve">University of Edinburgh, Edinburgh, United Kingdom. </w:t>
      </w:r>
      <w:r w:rsidRPr="00804971">
        <w:rPr>
          <w:rFonts w:eastAsia="Times New Roman"/>
          <w:vertAlign w:val="superscript"/>
          <w:lang w:val="en"/>
        </w:rPr>
        <w:t>2</w:t>
      </w:r>
      <w:r w:rsidRPr="00804971">
        <w:rPr>
          <w:rFonts w:eastAsia="Times New Roman"/>
          <w:lang w:val="en"/>
        </w:rPr>
        <w:t xml:space="preserve">Centre for Ecology &amp; Hydrology, Edinburgh, United Kingdom. </w:t>
      </w:r>
      <w:r w:rsidRPr="00804971">
        <w:rPr>
          <w:rFonts w:eastAsia="Times New Roman"/>
          <w:vertAlign w:val="superscript"/>
          <w:lang w:val="en"/>
        </w:rPr>
        <w:t>3</w:t>
      </w:r>
      <w:r w:rsidRPr="00804971">
        <w:rPr>
          <w:rFonts w:eastAsia="Times New Roman"/>
          <w:lang w:val="en"/>
        </w:rPr>
        <w:t xml:space="preserve">University of Exeter Medical School, Truro, United Kingdom </w:t>
      </w:r>
    </w:p>
    <w:p w:rsidR="00EC742D" w:rsidRPr="00804971" w:rsidRDefault="00EC742D" w:rsidP="00804971">
      <w:pPr>
        <w:spacing w:after="0" w:line="240" w:lineRule="auto"/>
        <w:rPr>
          <w:rFonts w:eastAsia="Times New Roman"/>
          <w:lang w:val="en"/>
        </w:rPr>
      </w:pPr>
    </w:p>
    <w:p w:rsidR="00EC742D" w:rsidRPr="00804971" w:rsidRDefault="00541670" w:rsidP="00804971">
      <w:pPr>
        <w:spacing w:after="0" w:line="240" w:lineRule="auto"/>
        <w:divId w:val="146364762"/>
        <w:rPr>
          <w:rFonts w:eastAsia="Times New Roman"/>
          <w:lang w:val="en"/>
        </w:rPr>
      </w:pPr>
      <w:r w:rsidRPr="00804971">
        <w:rPr>
          <w:rFonts w:eastAsia="Times New Roman"/>
          <w:b/>
          <w:bCs/>
          <w:lang w:val="en"/>
        </w:rPr>
        <w:t>Abstract</w:t>
      </w:r>
    </w:p>
    <w:p w:rsidR="006413F0" w:rsidRDefault="006413F0" w:rsidP="00804971">
      <w:pPr>
        <w:pStyle w:val="NormalWeb"/>
        <w:spacing w:before="0" w:beforeAutospacing="0" w:after="0" w:afterAutospacing="0"/>
        <w:jc w:val="both"/>
        <w:divId w:val="71313880"/>
        <w:rPr>
          <w:rFonts w:asciiTheme="minorHAnsi" w:hAnsiTheme="minorHAnsi"/>
          <w:sz w:val="22"/>
          <w:szCs w:val="22"/>
          <w:lang w:val="en"/>
        </w:rPr>
      </w:pPr>
    </w:p>
    <w:p w:rsidR="00EC742D" w:rsidRPr="00804971" w:rsidRDefault="00541670" w:rsidP="00804971">
      <w:pPr>
        <w:pStyle w:val="NormalWeb"/>
        <w:spacing w:before="0" w:beforeAutospacing="0" w:after="0" w:afterAutospacing="0"/>
        <w:jc w:val="both"/>
        <w:divId w:val="71313880"/>
        <w:rPr>
          <w:rFonts w:asciiTheme="minorHAnsi" w:hAnsiTheme="minorHAnsi"/>
          <w:sz w:val="22"/>
          <w:szCs w:val="22"/>
          <w:lang w:val="en"/>
        </w:rPr>
      </w:pPr>
      <w:r w:rsidRPr="00804971">
        <w:rPr>
          <w:rFonts w:asciiTheme="minorHAnsi" w:hAnsiTheme="minorHAnsi"/>
          <w:sz w:val="22"/>
          <w:szCs w:val="22"/>
          <w:lang w:val="en"/>
        </w:rPr>
        <w:t>NO</w:t>
      </w:r>
      <w:r w:rsidRPr="00804971">
        <w:rPr>
          <w:rFonts w:asciiTheme="minorHAnsi" w:hAnsiTheme="minorHAnsi"/>
          <w:sz w:val="22"/>
          <w:szCs w:val="22"/>
          <w:vertAlign w:val="subscript"/>
          <w:lang w:val="en"/>
        </w:rPr>
        <w:t>2</w:t>
      </w:r>
      <w:r w:rsidRPr="00804971">
        <w:rPr>
          <w:rFonts w:asciiTheme="minorHAnsi" w:hAnsiTheme="minorHAnsi"/>
          <w:sz w:val="22"/>
          <w:szCs w:val="22"/>
          <w:lang w:val="en"/>
        </w:rPr>
        <w:t xml:space="preserve"> concentrations within cities are known to have high </w:t>
      </w:r>
      <w:proofErr w:type="spellStart"/>
      <w:r w:rsidRPr="00804971">
        <w:rPr>
          <w:rFonts w:asciiTheme="minorHAnsi" w:hAnsiTheme="minorHAnsi"/>
          <w:sz w:val="22"/>
          <w:szCs w:val="22"/>
          <w:lang w:val="en"/>
        </w:rPr>
        <w:t>spatio</w:t>
      </w:r>
      <w:proofErr w:type="spellEnd"/>
      <w:r w:rsidRPr="00804971">
        <w:rPr>
          <w:rFonts w:asciiTheme="minorHAnsi" w:hAnsiTheme="minorHAnsi"/>
          <w:sz w:val="22"/>
          <w:szCs w:val="22"/>
          <w:lang w:val="en"/>
        </w:rPr>
        <w:t>-temporal variation and estimating intra-urban variability of NO</w:t>
      </w:r>
      <w:r w:rsidRPr="00804971">
        <w:rPr>
          <w:rFonts w:asciiTheme="minorHAnsi" w:hAnsiTheme="minorHAnsi"/>
          <w:sz w:val="22"/>
          <w:szCs w:val="22"/>
          <w:vertAlign w:val="subscript"/>
          <w:lang w:val="en"/>
        </w:rPr>
        <w:t>2</w:t>
      </w:r>
      <w:r w:rsidRPr="00804971">
        <w:rPr>
          <w:rFonts w:asciiTheme="minorHAnsi" w:hAnsiTheme="minorHAnsi"/>
          <w:sz w:val="22"/>
          <w:szCs w:val="22"/>
          <w:lang w:val="en"/>
        </w:rPr>
        <w:t xml:space="preserve"> accurately is important for human exposure assessments. Land-use regression (LUR) and dispersion models (DM) are widely used for estimating air pollution exposure.  Few models have been developed in China on this scale due to scarcity of input data, especially observed concentrations of air pollutants. Integration of LUR with DM can help to overcome the lack of data. The aim of this study is to use both LUR and DM to simulate NO</w:t>
      </w:r>
      <w:r w:rsidRPr="00804971">
        <w:rPr>
          <w:rFonts w:asciiTheme="minorHAnsi" w:hAnsiTheme="minorHAnsi"/>
          <w:sz w:val="22"/>
          <w:szCs w:val="22"/>
          <w:vertAlign w:val="subscript"/>
          <w:lang w:val="en"/>
        </w:rPr>
        <w:t>2</w:t>
      </w:r>
      <w:r w:rsidRPr="00804971">
        <w:rPr>
          <w:rFonts w:asciiTheme="minorHAnsi" w:hAnsiTheme="minorHAnsi"/>
          <w:sz w:val="22"/>
          <w:szCs w:val="22"/>
          <w:lang w:val="en"/>
        </w:rPr>
        <w:t xml:space="preserve"> concentrations for the city of Guangzhou.</w:t>
      </w:r>
    </w:p>
    <w:p w:rsidR="006413F0" w:rsidRDefault="006413F0" w:rsidP="00804971">
      <w:pPr>
        <w:pStyle w:val="NormalWeb"/>
        <w:spacing w:before="0" w:beforeAutospacing="0" w:after="0" w:afterAutospacing="0"/>
        <w:jc w:val="both"/>
        <w:divId w:val="71313880"/>
        <w:rPr>
          <w:rFonts w:asciiTheme="minorHAnsi" w:hAnsiTheme="minorHAnsi"/>
          <w:sz w:val="22"/>
          <w:szCs w:val="22"/>
          <w:lang w:val="en"/>
        </w:rPr>
      </w:pPr>
    </w:p>
    <w:p w:rsidR="00EC742D" w:rsidRPr="00804971" w:rsidRDefault="00541670" w:rsidP="00804971">
      <w:pPr>
        <w:pStyle w:val="NormalWeb"/>
        <w:spacing w:before="0" w:beforeAutospacing="0" w:after="0" w:afterAutospacing="0"/>
        <w:jc w:val="both"/>
        <w:divId w:val="71313880"/>
        <w:rPr>
          <w:rFonts w:asciiTheme="minorHAnsi" w:hAnsiTheme="minorHAnsi"/>
          <w:sz w:val="22"/>
          <w:szCs w:val="22"/>
          <w:lang w:val="en"/>
        </w:rPr>
      </w:pPr>
      <w:r w:rsidRPr="00804971">
        <w:rPr>
          <w:rFonts w:asciiTheme="minorHAnsi" w:hAnsiTheme="minorHAnsi"/>
          <w:sz w:val="22"/>
          <w:szCs w:val="22"/>
          <w:lang w:val="en"/>
        </w:rPr>
        <w:t>NO</w:t>
      </w:r>
      <w:r w:rsidRPr="00804971">
        <w:rPr>
          <w:rFonts w:asciiTheme="minorHAnsi" w:hAnsiTheme="minorHAnsi"/>
          <w:sz w:val="22"/>
          <w:szCs w:val="22"/>
          <w:vertAlign w:val="subscript"/>
          <w:lang w:val="en"/>
        </w:rPr>
        <w:t>2</w:t>
      </w:r>
      <w:r w:rsidRPr="00804971">
        <w:rPr>
          <w:rFonts w:asciiTheme="minorHAnsi" w:hAnsiTheme="minorHAnsi"/>
          <w:sz w:val="22"/>
          <w:szCs w:val="22"/>
          <w:lang w:val="en"/>
        </w:rPr>
        <w:t xml:space="preserve"> observations at 11 sites are obtained from </w:t>
      </w:r>
      <w:hyperlink r:id="rId6" w:history="1">
        <w:r w:rsidRPr="00804971">
          <w:rPr>
            <w:rStyle w:val="Hyperlink"/>
            <w:rFonts w:asciiTheme="minorHAnsi" w:hAnsiTheme="minorHAnsi"/>
            <w:sz w:val="22"/>
            <w:szCs w:val="22"/>
            <w:lang w:val="en"/>
          </w:rPr>
          <w:t>http://beijingair.sinaapp.com</w:t>
        </w:r>
      </w:hyperlink>
      <w:r w:rsidRPr="00804971">
        <w:rPr>
          <w:rFonts w:asciiTheme="minorHAnsi" w:hAnsiTheme="minorHAnsi"/>
          <w:sz w:val="22"/>
          <w:szCs w:val="22"/>
          <w:lang w:val="en"/>
        </w:rPr>
        <w:t xml:space="preserve"> for 2017. Hourly concentrations are averaged to annual mean values. The DM, ADMS-Urban is applied in Guangzhou using input data including emissions from Multi-resolution Emission Inventory for China (MEIC), road geometry from </w:t>
      </w:r>
      <w:proofErr w:type="spellStart"/>
      <w:r w:rsidRPr="00804971">
        <w:rPr>
          <w:rFonts w:asciiTheme="minorHAnsi" w:hAnsiTheme="minorHAnsi"/>
          <w:sz w:val="22"/>
          <w:szCs w:val="22"/>
          <w:lang w:val="en"/>
        </w:rPr>
        <w:t>OpenStreetMap</w:t>
      </w:r>
      <w:proofErr w:type="spellEnd"/>
      <w:r w:rsidRPr="00804971">
        <w:rPr>
          <w:rFonts w:asciiTheme="minorHAnsi" w:hAnsiTheme="minorHAnsi"/>
          <w:sz w:val="22"/>
          <w:szCs w:val="22"/>
          <w:lang w:val="en"/>
        </w:rPr>
        <w:t xml:space="preserve">, and meteorological data from ERA5 </w:t>
      </w:r>
      <w:hyperlink r:id="rId7" w:history="1">
        <w:r w:rsidRPr="00804971">
          <w:rPr>
            <w:rStyle w:val="Hyperlink"/>
            <w:rFonts w:asciiTheme="minorHAnsi" w:hAnsiTheme="minorHAnsi"/>
            <w:sz w:val="22"/>
            <w:szCs w:val="22"/>
            <w:lang w:val="en"/>
          </w:rPr>
          <w:t>https://www.ecmwf.int/en/forecasts/datasets/archive-datasets/reanalysis-datasets/era5</w:t>
        </w:r>
      </w:hyperlink>
      <w:r w:rsidRPr="00804971">
        <w:rPr>
          <w:rFonts w:asciiTheme="minorHAnsi" w:hAnsiTheme="minorHAnsi"/>
          <w:sz w:val="22"/>
          <w:szCs w:val="22"/>
          <w:lang w:val="en"/>
        </w:rPr>
        <w:t>.  The validated DM model is used to generate NO</w:t>
      </w:r>
      <w:r w:rsidRPr="00804971">
        <w:rPr>
          <w:rFonts w:asciiTheme="minorHAnsi" w:hAnsiTheme="minorHAnsi"/>
          <w:sz w:val="22"/>
          <w:szCs w:val="22"/>
          <w:vertAlign w:val="subscript"/>
          <w:lang w:val="en"/>
        </w:rPr>
        <w:t>2</w:t>
      </w:r>
      <w:r w:rsidRPr="00804971">
        <w:rPr>
          <w:rFonts w:asciiTheme="minorHAnsi" w:hAnsiTheme="minorHAnsi"/>
          <w:sz w:val="22"/>
          <w:szCs w:val="22"/>
          <w:lang w:val="en"/>
        </w:rPr>
        <w:t xml:space="preserve"> concentrations at preselected receptors as LUR model inputs. Using a geographic information system, spatially explicit predictor variables in different buffer zones are regressed against monitoring data. The predictor variables include road networks, land-use classification, and population density. A stepwise multiple regression approach is used with </w:t>
      </w:r>
      <w:r w:rsidRPr="00804971">
        <w:rPr>
          <w:rStyle w:val="Emphasis"/>
          <w:rFonts w:asciiTheme="minorHAnsi" w:hAnsiTheme="minorHAnsi"/>
          <w:sz w:val="22"/>
          <w:szCs w:val="22"/>
          <w:lang w:val="en"/>
        </w:rPr>
        <w:t>a</w:t>
      </w:r>
      <w:r w:rsidRPr="00804971">
        <w:rPr>
          <w:rFonts w:asciiTheme="minorHAnsi" w:hAnsiTheme="minorHAnsi"/>
          <w:sz w:val="22"/>
          <w:szCs w:val="22"/>
          <w:lang w:val="en"/>
        </w:rPr>
        <w:t xml:space="preserve"> </w:t>
      </w:r>
      <w:r w:rsidRPr="00804971">
        <w:rPr>
          <w:rStyle w:val="Emphasis"/>
          <w:rFonts w:asciiTheme="minorHAnsi" w:hAnsiTheme="minorHAnsi"/>
          <w:sz w:val="22"/>
          <w:szCs w:val="22"/>
          <w:lang w:val="en"/>
        </w:rPr>
        <w:t>priori</w:t>
      </w:r>
      <w:r w:rsidRPr="00804971">
        <w:rPr>
          <w:rFonts w:asciiTheme="minorHAnsi" w:hAnsiTheme="minorHAnsi"/>
          <w:sz w:val="22"/>
          <w:szCs w:val="22"/>
          <w:lang w:val="en"/>
        </w:rPr>
        <w:t>-defined predictor variables. These predictor variables are selected to maximize the adjusted percentage explained variance (</w:t>
      </w:r>
      <w:r w:rsidRPr="00804971">
        <w:rPr>
          <w:rStyle w:val="Emphasis"/>
          <w:rFonts w:asciiTheme="minorHAnsi" w:hAnsiTheme="minorHAnsi"/>
          <w:sz w:val="22"/>
          <w:szCs w:val="22"/>
          <w:lang w:val="en"/>
        </w:rPr>
        <w:t>R</w:t>
      </w:r>
      <w:r w:rsidRPr="00804971">
        <w:rPr>
          <w:rFonts w:asciiTheme="minorHAnsi" w:hAnsiTheme="minorHAnsi"/>
          <w:sz w:val="22"/>
          <w:szCs w:val="22"/>
          <w:vertAlign w:val="superscript"/>
          <w:lang w:val="en"/>
        </w:rPr>
        <w:t>2</w:t>
      </w:r>
      <w:r w:rsidRPr="00804971">
        <w:rPr>
          <w:rFonts w:asciiTheme="minorHAnsi" w:hAnsiTheme="minorHAnsi"/>
          <w:sz w:val="22"/>
          <w:szCs w:val="22"/>
          <w:lang w:val="en"/>
        </w:rPr>
        <w:t>). Model performance is evaluated by leave-one-out cross-validation. An urban pollution map of NO</w:t>
      </w:r>
      <w:r w:rsidRPr="00804971">
        <w:rPr>
          <w:rFonts w:asciiTheme="minorHAnsi" w:hAnsiTheme="minorHAnsi"/>
          <w:sz w:val="22"/>
          <w:szCs w:val="22"/>
          <w:vertAlign w:val="subscript"/>
          <w:lang w:val="en"/>
        </w:rPr>
        <w:t>2</w:t>
      </w:r>
      <w:r w:rsidRPr="00804971">
        <w:rPr>
          <w:rFonts w:asciiTheme="minorHAnsi" w:hAnsiTheme="minorHAnsi"/>
          <w:sz w:val="22"/>
          <w:szCs w:val="22"/>
          <w:lang w:val="en"/>
        </w:rPr>
        <w:t xml:space="preserve"> is developed over the city to assess population exposure and health burden.  </w:t>
      </w:r>
    </w:p>
    <w:p w:rsidR="00D57378" w:rsidRPr="00804971" w:rsidRDefault="00D57378" w:rsidP="00804971">
      <w:pPr>
        <w:spacing w:after="0" w:line="240" w:lineRule="auto"/>
      </w:pPr>
    </w:p>
    <w:sectPr w:rsidR="00D57378" w:rsidRPr="0080497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46C4"/>
    <w:multiLevelType w:val="multilevel"/>
    <w:tmpl w:val="FCEEE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0B7E89"/>
    <w:multiLevelType w:val="multilevel"/>
    <w:tmpl w:val="568E1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A80F37"/>
    <w:multiLevelType w:val="hybridMultilevel"/>
    <w:tmpl w:val="D3285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793F2F"/>
    <w:multiLevelType w:val="multilevel"/>
    <w:tmpl w:val="84AC4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CF2FCE"/>
    <w:multiLevelType w:val="hybridMultilevel"/>
    <w:tmpl w:val="41C44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D241F6"/>
    <w:multiLevelType w:val="hybridMultilevel"/>
    <w:tmpl w:val="79344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5"/>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AyMbIwsDA1NTExMjBR0lEKTi0uzszPAykwrAUAfpIYUiwAAAA="/>
  </w:docVars>
  <w:rsids>
    <w:rsidRoot w:val="00D57378"/>
    <w:rsid w:val="001D01ED"/>
    <w:rsid w:val="002E730A"/>
    <w:rsid w:val="004D7582"/>
    <w:rsid w:val="004F6F11"/>
    <w:rsid w:val="0052576A"/>
    <w:rsid w:val="00541670"/>
    <w:rsid w:val="005F5CB2"/>
    <w:rsid w:val="006257B4"/>
    <w:rsid w:val="006413F0"/>
    <w:rsid w:val="007A3F61"/>
    <w:rsid w:val="00804971"/>
    <w:rsid w:val="00A517C3"/>
    <w:rsid w:val="00BA7AB8"/>
    <w:rsid w:val="00BC2B73"/>
    <w:rsid w:val="00D57378"/>
    <w:rsid w:val="00EC742D"/>
    <w:rsid w:val="00F32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C2A26"/>
  <w15:docId w15:val="{388613A8-151E-442F-AB9F-BE5571CB7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imes New Roman" w:hAnsi="Times New Roman" w:cs="Times New Roman"/>
      <w:b/>
      <w:bCs/>
      <w:sz w:val="27"/>
      <w:szCs w:val="27"/>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ListParagraph">
    <w:name w:val="List Paragraph"/>
    <w:basedOn w:val="Normal"/>
    <w:uiPriority w:val="34"/>
    <w:qFormat/>
    <w:rsid w:val="002E73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1465">
      <w:marLeft w:val="0"/>
      <w:marRight w:val="0"/>
      <w:marTop w:val="0"/>
      <w:marBottom w:val="0"/>
      <w:divBdr>
        <w:top w:val="none" w:sz="0" w:space="0" w:color="auto"/>
        <w:left w:val="none" w:sz="0" w:space="0" w:color="auto"/>
        <w:bottom w:val="none" w:sz="0" w:space="0" w:color="auto"/>
        <w:right w:val="none" w:sz="0" w:space="0" w:color="auto"/>
      </w:divBdr>
    </w:div>
    <w:div w:id="18163215">
      <w:marLeft w:val="0"/>
      <w:marRight w:val="0"/>
      <w:marTop w:val="0"/>
      <w:marBottom w:val="0"/>
      <w:divBdr>
        <w:top w:val="none" w:sz="0" w:space="0" w:color="auto"/>
        <w:left w:val="none" w:sz="0" w:space="0" w:color="auto"/>
        <w:bottom w:val="none" w:sz="0" w:space="0" w:color="auto"/>
        <w:right w:val="none" w:sz="0" w:space="0" w:color="auto"/>
      </w:divBdr>
    </w:div>
    <w:div w:id="31852047">
      <w:marLeft w:val="0"/>
      <w:marRight w:val="0"/>
      <w:marTop w:val="0"/>
      <w:marBottom w:val="0"/>
      <w:divBdr>
        <w:top w:val="none" w:sz="0" w:space="0" w:color="auto"/>
        <w:left w:val="none" w:sz="0" w:space="0" w:color="auto"/>
        <w:bottom w:val="none" w:sz="0" w:space="0" w:color="auto"/>
        <w:right w:val="none" w:sz="0" w:space="0" w:color="auto"/>
      </w:divBdr>
    </w:div>
    <w:div w:id="47609972">
      <w:marLeft w:val="0"/>
      <w:marRight w:val="0"/>
      <w:marTop w:val="0"/>
      <w:marBottom w:val="0"/>
      <w:divBdr>
        <w:top w:val="none" w:sz="0" w:space="0" w:color="auto"/>
        <w:left w:val="none" w:sz="0" w:space="0" w:color="auto"/>
        <w:bottom w:val="none" w:sz="0" w:space="0" w:color="auto"/>
        <w:right w:val="none" w:sz="0" w:space="0" w:color="auto"/>
      </w:divBdr>
      <w:divsChild>
        <w:div w:id="1927421690">
          <w:marLeft w:val="0"/>
          <w:marRight w:val="0"/>
          <w:marTop w:val="0"/>
          <w:marBottom w:val="0"/>
          <w:divBdr>
            <w:top w:val="none" w:sz="0" w:space="0" w:color="auto"/>
            <w:left w:val="none" w:sz="0" w:space="0" w:color="auto"/>
            <w:bottom w:val="none" w:sz="0" w:space="0" w:color="auto"/>
            <w:right w:val="none" w:sz="0" w:space="0" w:color="auto"/>
          </w:divBdr>
        </w:div>
        <w:div w:id="1976637014">
          <w:marLeft w:val="0"/>
          <w:marRight w:val="0"/>
          <w:marTop w:val="0"/>
          <w:marBottom w:val="0"/>
          <w:divBdr>
            <w:top w:val="none" w:sz="0" w:space="0" w:color="auto"/>
            <w:left w:val="none" w:sz="0" w:space="0" w:color="auto"/>
            <w:bottom w:val="none" w:sz="0" w:space="0" w:color="auto"/>
            <w:right w:val="none" w:sz="0" w:space="0" w:color="auto"/>
          </w:divBdr>
        </w:div>
      </w:divsChild>
    </w:div>
    <w:div w:id="51008095">
      <w:marLeft w:val="0"/>
      <w:marRight w:val="0"/>
      <w:marTop w:val="0"/>
      <w:marBottom w:val="0"/>
      <w:divBdr>
        <w:top w:val="none" w:sz="0" w:space="0" w:color="auto"/>
        <w:left w:val="none" w:sz="0" w:space="0" w:color="auto"/>
        <w:bottom w:val="none" w:sz="0" w:space="0" w:color="auto"/>
        <w:right w:val="none" w:sz="0" w:space="0" w:color="auto"/>
      </w:divBdr>
    </w:div>
    <w:div w:id="61680952">
      <w:marLeft w:val="0"/>
      <w:marRight w:val="0"/>
      <w:marTop w:val="0"/>
      <w:marBottom w:val="0"/>
      <w:divBdr>
        <w:top w:val="none" w:sz="0" w:space="0" w:color="auto"/>
        <w:left w:val="none" w:sz="0" w:space="0" w:color="auto"/>
        <w:bottom w:val="none" w:sz="0" w:space="0" w:color="auto"/>
        <w:right w:val="none" w:sz="0" w:space="0" w:color="auto"/>
      </w:divBdr>
    </w:div>
    <w:div w:id="76052872">
      <w:marLeft w:val="0"/>
      <w:marRight w:val="0"/>
      <w:marTop w:val="0"/>
      <w:marBottom w:val="0"/>
      <w:divBdr>
        <w:top w:val="none" w:sz="0" w:space="0" w:color="auto"/>
        <w:left w:val="none" w:sz="0" w:space="0" w:color="auto"/>
        <w:bottom w:val="none" w:sz="0" w:space="0" w:color="auto"/>
        <w:right w:val="none" w:sz="0" w:space="0" w:color="auto"/>
      </w:divBdr>
    </w:div>
    <w:div w:id="78019077">
      <w:marLeft w:val="0"/>
      <w:marRight w:val="0"/>
      <w:marTop w:val="0"/>
      <w:marBottom w:val="0"/>
      <w:divBdr>
        <w:top w:val="none" w:sz="0" w:space="0" w:color="auto"/>
        <w:left w:val="none" w:sz="0" w:space="0" w:color="auto"/>
        <w:bottom w:val="none" w:sz="0" w:space="0" w:color="auto"/>
        <w:right w:val="none" w:sz="0" w:space="0" w:color="auto"/>
      </w:divBdr>
    </w:div>
    <w:div w:id="98262025">
      <w:marLeft w:val="0"/>
      <w:marRight w:val="0"/>
      <w:marTop w:val="0"/>
      <w:marBottom w:val="0"/>
      <w:divBdr>
        <w:top w:val="none" w:sz="0" w:space="0" w:color="auto"/>
        <w:left w:val="none" w:sz="0" w:space="0" w:color="auto"/>
        <w:bottom w:val="none" w:sz="0" w:space="0" w:color="auto"/>
        <w:right w:val="none" w:sz="0" w:space="0" w:color="auto"/>
      </w:divBdr>
    </w:div>
    <w:div w:id="104233033">
      <w:marLeft w:val="0"/>
      <w:marRight w:val="0"/>
      <w:marTop w:val="0"/>
      <w:marBottom w:val="0"/>
      <w:divBdr>
        <w:top w:val="none" w:sz="0" w:space="0" w:color="auto"/>
        <w:left w:val="none" w:sz="0" w:space="0" w:color="auto"/>
        <w:bottom w:val="none" w:sz="0" w:space="0" w:color="auto"/>
        <w:right w:val="none" w:sz="0" w:space="0" w:color="auto"/>
      </w:divBdr>
    </w:div>
    <w:div w:id="127013727">
      <w:marLeft w:val="0"/>
      <w:marRight w:val="0"/>
      <w:marTop w:val="0"/>
      <w:marBottom w:val="0"/>
      <w:divBdr>
        <w:top w:val="none" w:sz="0" w:space="0" w:color="auto"/>
        <w:left w:val="none" w:sz="0" w:space="0" w:color="auto"/>
        <w:bottom w:val="none" w:sz="0" w:space="0" w:color="auto"/>
        <w:right w:val="none" w:sz="0" w:space="0" w:color="auto"/>
      </w:divBdr>
    </w:div>
    <w:div w:id="131600132">
      <w:marLeft w:val="0"/>
      <w:marRight w:val="0"/>
      <w:marTop w:val="0"/>
      <w:marBottom w:val="0"/>
      <w:divBdr>
        <w:top w:val="none" w:sz="0" w:space="0" w:color="auto"/>
        <w:left w:val="none" w:sz="0" w:space="0" w:color="auto"/>
        <w:bottom w:val="none" w:sz="0" w:space="0" w:color="auto"/>
        <w:right w:val="none" w:sz="0" w:space="0" w:color="auto"/>
      </w:divBdr>
    </w:div>
    <w:div w:id="139226220">
      <w:marLeft w:val="0"/>
      <w:marRight w:val="0"/>
      <w:marTop w:val="0"/>
      <w:marBottom w:val="0"/>
      <w:divBdr>
        <w:top w:val="none" w:sz="0" w:space="0" w:color="auto"/>
        <w:left w:val="none" w:sz="0" w:space="0" w:color="auto"/>
        <w:bottom w:val="none" w:sz="0" w:space="0" w:color="auto"/>
        <w:right w:val="none" w:sz="0" w:space="0" w:color="auto"/>
      </w:divBdr>
    </w:div>
    <w:div w:id="143662161">
      <w:marLeft w:val="0"/>
      <w:marRight w:val="0"/>
      <w:marTop w:val="0"/>
      <w:marBottom w:val="0"/>
      <w:divBdr>
        <w:top w:val="none" w:sz="0" w:space="0" w:color="auto"/>
        <w:left w:val="none" w:sz="0" w:space="0" w:color="auto"/>
        <w:bottom w:val="none" w:sz="0" w:space="0" w:color="auto"/>
        <w:right w:val="none" w:sz="0" w:space="0" w:color="auto"/>
      </w:divBdr>
    </w:div>
    <w:div w:id="146288774">
      <w:marLeft w:val="0"/>
      <w:marRight w:val="0"/>
      <w:marTop w:val="0"/>
      <w:marBottom w:val="0"/>
      <w:divBdr>
        <w:top w:val="none" w:sz="0" w:space="0" w:color="auto"/>
        <w:left w:val="none" w:sz="0" w:space="0" w:color="auto"/>
        <w:bottom w:val="none" w:sz="0" w:space="0" w:color="auto"/>
        <w:right w:val="none" w:sz="0" w:space="0" w:color="auto"/>
      </w:divBdr>
    </w:div>
    <w:div w:id="149366779">
      <w:marLeft w:val="0"/>
      <w:marRight w:val="0"/>
      <w:marTop w:val="0"/>
      <w:marBottom w:val="0"/>
      <w:divBdr>
        <w:top w:val="none" w:sz="0" w:space="0" w:color="auto"/>
        <w:left w:val="none" w:sz="0" w:space="0" w:color="auto"/>
        <w:bottom w:val="none" w:sz="0" w:space="0" w:color="auto"/>
        <w:right w:val="none" w:sz="0" w:space="0" w:color="auto"/>
      </w:divBdr>
    </w:div>
    <w:div w:id="151723124">
      <w:marLeft w:val="0"/>
      <w:marRight w:val="0"/>
      <w:marTop w:val="0"/>
      <w:marBottom w:val="0"/>
      <w:divBdr>
        <w:top w:val="none" w:sz="0" w:space="0" w:color="auto"/>
        <w:left w:val="none" w:sz="0" w:space="0" w:color="auto"/>
        <w:bottom w:val="none" w:sz="0" w:space="0" w:color="auto"/>
        <w:right w:val="none" w:sz="0" w:space="0" w:color="auto"/>
      </w:divBdr>
    </w:div>
    <w:div w:id="169491258">
      <w:marLeft w:val="0"/>
      <w:marRight w:val="0"/>
      <w:marTop w:val="0"/>
      <w:marBottom w:val="0"/>
      <w:divBdr>
        <w:top w:val="none" w:sz="0" w:space="0" w:color="auto"/>
        <w:left w:val="none" w:sz="0" w:space="0" w:color="auto"/>
        <w:bottom w:val="none" w:sz="0" w:space="0" w:color="auto"/>
        <w:right w:val="none" w:sz="0" w:space="0" w:color="auto"/>
      </w:divBdr>
    </w:div>
    <w:div w:id="170343687">
      <w:marLeft w:val="0"/>
      <w:marRight w:val="0"/>
      <w:marTop w:val="0"/>
      <w:marBottom w:val="0"/>
      <w:divBdr>
        <w:top w:val="none" w:sz="0" w:space="0" w:color="auto"/>
        <w:left w:val="none" w:sz="0" w:space="0" w:color="auto"/>
        <w:bottom w:val="none" w:sz="0" w:space="0" w:color="auto"/>
        <w:right w:val="none" w:sz="0" w:space="0" w:color="auto"/>
      </w:divBdr>
    </w:div>
    <w:div w:id="176773272">
      <w:marLeft w:val="0"/>
      <w:marRight w:val="0"/>
      <w:marTop w:val="0"/>
      <w:marBottom w:val="0"/>
      <w:divBdr>
        <w:top w:val="none" w:sz="0" w:space="0" w:color="auto"/>
        <w:left w:val="none" w:sz="0" w:space="0" w:color="auto"/>
        <w:bottom w:val="none" w:sz="0" w:space="0" w:color="auto"/>
        <w:right w:val="none" w:sz="0" w:space="0" w:color="auto"/>
      </w:divBdr>
    </w:div>
    <w:div w:id="187914335">
      <w:marLeft w:val="0"/>
      <w:marRight w:val="0"/>
      <w:marTop w:val="0"/>
      <w:marBottom w:val="0"/>
      <w:divBdr>
        <w:top w:val="none" w:sz="0" w:space="0" w:color="auto"/>
        <w:left w:val="none" w:sz="0" w:space="0" w:color="auto"/>
        <w:bottom w:val="none" w:sz="0" w:space="0" w:color="auto"/>
        <w:right w:val="none" w:sz="0" w:space="0" w:color="auto"/>
      </w:divBdr>
      <w:divsChild>
        <w:div w:id="283076236">
          <w:marLeft w:val="0"/>
          <w:marRight w:val="0"/>
          <w:marTop w:val="0"/>
          <w:marBottom w:val="0"/>
          <w:divBdr>
            <w:top w:val="none" w:sz="0" w:space="0" w:color="auto"/>
            <w:left w:val="none" w:sz="0" w:space="0" w:color="auto"/>
            <w:bottom w:val="none" w:sz="0" w:space="0" w:color="auto"/>
            <w:right w:val="none" w:sz="0" w:space="0" w:color="auto"/>
          </w:divBdr>
        </w:div>
        <w:div w:id="490022685">
          <w:marLeft w:val="0"/>
          <w:marRight w:val="0"/>
          <w:marTop w:val="0"/>
          <w:marBottom w:val="0"/>
          <w:divBdr>
            <w:top w:val="none" w:sz="0" w:space="0" w:color="auto"/>
            <w:left w:val="none" w:sz="0" w:space="0" w:color="auto"/>
            <w:bottom w:val="none" w:sz="0" w:space="0" w:color="auto"/>
            <w:right w:val="none" w:sz="0" w:space="0" w:color="auto"/>
          </w:divBdr>
        </w:div>
      </w:divsChild>
    </w:div>
    <w:div w:id="194925185">
      <w:marLeft w:val="0"/>
      <w:marRight w:val="0"/>
      <w:marTop w:val="0"/>
      <w:marBottom w:val="0"/>
      <w:divBdr>
        <w:top w:val="none" w:sz="0" w:space="0" w:color="auto"/>
        <w:left w:val="none" w:sz="0" w:space="0" w:color="auto"/>
        <w:bottom w:val="none" w:sz="0" w:space="0" w:color="auto"/>
        <w:right w:val="none" w:sz="0" w:space="0" w:color="auto"/>
      </w:divBdr>
      <w:divsChild>
        <w:div w:id="96219960">
          <w:marLeft w:val="0"/>
          <w:marRight w:val="0"/>
          <w:marTop w:val="0"/>
          <w:marBottom w:val="0"/>
          <w:divBdr>
            <w:top w:val="none" w:sz="0" w:space="0" w:color="auto"/>
            <w:left w:val="none" w:sz="0" w:space="0" w:color="auto"/>
            <w:bottom w:val="none" w:sz="0" w:space="0" w:color="auto"/>
            <w:right w:val="none" w:sz="0" w:space="0" w:color="auto"/>
          </w:divBdr>
        </w:div>
        <w:div w:id="1991129656">
          <w:marLeft w:val="0"/>
          <w:marRight w:val="0"/>
          <w:marTop w:val="0"/>
          <w:marBottom w:val="0"/>
          <w:divBdr>
            <w:top w:val="none" w:sz="0" w:space="0" w:color="auto"/>
            <w:left w:val="none" w:sz="0" w:space="0" w:color="auto"/>
            <w:bottom w:val="none" w:sz="0" w:space="0" w:color="auto"/>
            <w:right w:val="none" w:sz="0" w:space="0" w:color="auto"/>
          </w:divBdr>
        </w:div>
      </w:divsChild>
    </w:div>
    <w:div w:id="214435422">
      <w:marLeft w:val="0"/>
      <w:marRight w:val="0"/>
      <w:marTop w:val="0"/>
      <w:marBottom w:val="0"/>
      <w:divBdr>
        <w:top w:val="none" w:sz="0" w:space="0" w:color="auto"/>
        <w:left w:val="none" w:sz="0" w:space="0" w:color="auto"/>
        <w:bottom w:val="none" w:sz="0" w:space="0" w:color="auto"/>
        <w:right w:val="none" w:sz="0" w:space="0" w:color="auto"/>
      </w:divBdr>
    </w:div>
    <w:div w:id="218174007">
      <w:marLeft w:val="0"/>
      <w:marRight w:val="0"/>
      <w:marTop w:val="0"/>
      <w:marBottom w:val="0"/>
      <w:divBdr>
        <w:top w:val="none" w:sz="0" w:space="0" w:color="auto"/>
        <w:left w:val="none" w:sz="0" w:space="0" w:color="auto"/>
        <w:bottom w:val="none" w:sz="0" w:space="0" w:color="auto"/>
        <w:right w:val="none" w:sz="0" w:space="0" w:color="auto"/>
      </w:divBdr>
    </w:div>
    <w:div w:id="221446841">
      <w:marLeft w:val="0"/>
      <w:marRight w:val="0"/>
      <w:marTop w:val="0"/>
      <w:marBottom w:val="0"/>
      <w:divBdr>
        <w:top w:val="none" w:sz="0" w:space="0" w:color="auto"/>
        <w:left w:val="none" w:sz="0" w:space="0" w:color="auto"/>
        <w:bottom w:val="none" w:sz="0" w:space="0" w:color="auto"/>
        <w:right w:val="none" w:sz="0" w:space="0" w:color="auto"/>
      </w:divBdr>
    </w:div>
    <w:div w:id="221596802">
      <w:marLeft w:val="0"/>
      <w:marRight w:val="0"/>
      <w:marTop w:val="0"/>
      <w:marBottom w:val="0"/>
      <w:divBdr>
        <w:top w:val="none" w:sz="0" w:space="0" w:color="auto"/>
        <w:left w:val="none" w:sz="0" w:space="0" w:color="auto"/>
        <w:bottom w:val="none" w:sz="0" w:space="0" w:color="auto"/>
        <w:right w:val="none" w:sz="0" w:space="0" w:color="auto"/>
      </w:divBdr>
    </w:div>
    <w:div w:id="233782304">
      <w:marLeft w:val="0"/>
      <w:marRight w:val="0"/>
      <w:marTop w:val="0"/>
      <w:marBottom w:val="0"/>
      <w:divBdr>
        <w:top w:val="none" w:sz="0" w:space="0" w:color="auto"/>
        <w:left w:val="none" w:sz="0" w:space="0" w:color="auto"/>
        <w:bottom w:val="none" w:sz="0" w:space="0" w:color="auto"/>
        <w:right w:val="none" w:sz="0" w:space="0" w:color="auto"/>
      </w:divBdr>
      <w:divsChild>
        <w:div w:id="1600286710">
          <w:marLeft w:val="0"/>
          <w:marRight w:val="0"/>
          <w:marTop w:val="0"/>
          <w:marBottom w:val="0"/>
          <w:divBdr>
            <w:top w:val="none" w:sz="0" w:space="0" w:color="auto"/>
            <w:left w:val="none" w:sz="0" w:space="0" w:color="auto"/>
            <w:bottom w:val="none" w:sz="0" w:space="0" w:color="auto"/>
            <w:right w:val="none" w:sz="0" w:space="0" w:color="auto"/>
          </w:divBdr>
        </w:div>
        <w:div w:id="1822841813">
          <w:marLeft w:val="0"/>
          <w:marRight w:val="0"/>
          <w:marTop w:val="0"/>
          <w:marBottom w:val="0"/>
          <w:divBdr>
            <w:top w:val="none" w:sz="0" w:space="0" w:color="auto"/>
            <w:left w:val="none" w:sz="0" w:space="0" w:color="auto"/>
            <w:bottom w:val="none" w:sz="0" w:space="0" w:color="auto"/>
            <w:right w:val="none" w:sz="0" w:space="0" w:color="auto"/>
          </w:divBdr>
        </w:div>
      </w:divsChild>
    </w:div>
    <w:div w:id="246381989">
      <w:marLeft w:val="0"/>
      <w:marRight w:val="0"/>
      <w:marTop w:val="0"/>
      <w:marBottom w:val="0"/>
      <w:divBdr>
        <w:top w:val="none" w:sz="0" w:space="0" w:color="auto"/>
        <w:left w:val="none" w:sz="0" w:space="0" w:color="auto"/>
        <w:bottom w:val="none" w:sz="0" w:space="0" w:color="auto"/>
        <w:right w:val="none" w:sz="0" w:space="0" w:color="auto"/>
      </w:divBdr>
      <w:divsChild>
        <w:div w:id="2057391786">
          <w:marLeft w:val="0"/>
          <w:marRight w:val="0"/>
          <w:marTop w:val="0"/>
          <w:marBottom w:val="0"/>
          <w:divBdr>
            <w:top w:val="none" w:sz="0" w:space="0" w:color="auto"/>
            <w:left w:val="none" w:sz="0" w:space="0" w:color="auto"/>
            <w:bottom w:val="none" w:sz="0" w:space="0" w:color="auto"/>
            <w:right w:val="none" w:sz="0" w:space="0" w:color="auto"/>
          </w:divBdr>
        </w:div>
        <w:div w:id="1990010856">
          <w:marLeft w:val="0"/>
          <w:marRight w:val="0"/>
          <w:marTop w:val="0"/>
          <w:marBottom w:val="0"/>
          <w:divBdr>
            <w:top w:val="none" w:sz="0" w:space="0" w:color="auto"/>
            <w:left w:val="none" w:sz="0" w:space="0" w:color="auto"/>
            <w:bottom w:val="none" w:sz="0" w:space="0" w:color="auto"/>
            <w:right w:val="none" w:sz="0" w:space="0" w:color="auto"/>
          </w:divBdr>
        </w:div>
      </w:divsChild>
    </w:div>
    <w:div w:id="246618471">
      <w:marLeft w:val="0"/>
      <w:marRight w:val="0"/>
      <w:marTop w:val="0"/>
      <w:marBottom w:val="0"/>
      <w:divBdr>
        <w:top w:val="none" w:sz="0" w:space="0" w:color="auto"/>
        <w:left w:val="none" w:sz="0" w:space="0" w:color="auto"/>
        <w:bottom w:val="none" w:sz="0" w:space="0" w:color="auto"/>
        <w:right w:val="none" w:sz="0" w:space="0" w:color="auto"/>
      </w:divBdr>
      <w:divsChild>
        <w:div w:id="538318708">
          <w:marLeft w:val="0"/>
          <w:marRight w:val="0"/>
          <w:marTop w:val="0"/>
          <w:marBottom w:val="0"/>
          <w:divBdr>
            <w:top w:val="none" w:sz="0" w:space="0" w:color="auto"/>
            <w:left w:val="none" w:sz="0" w:space="0" w:color="auto"/>
            <w:bottom w:val="none" w:sz="0" w:space="0" w:color="auto"/>
            <w:right w:val="none" w:sz="0" w:space="0" w:color="auto"/>
          </w:divBdr>
        </w:div>
        <w:div w:id="1349260793">
          <w:marLeft w:val="0"/>
          <w:marRight w:val="0"/>
          <w:marTop w:val="0"/>
          <w:marBottom w:val="0"/>
          <w:divBdr>
            <w:top w:val="none" w:sz="0" w:space="0" w:color="auto"/>
            <w:left w:val="none" w:sz="0" w:space="0" w:color="auto"/>
            <w:bottom w:val="none" w:sz="0" w:space="0" w:color="auto"/>
            <w:right w:val="none" w:sz="0" w:space="0" w:color="auto"/>
          </w:divBdr>
        </w:div>
      </w:divsChild>
    </w:div>
    <w:div w:id="252859218">
      <w:marLeft w:val="0"/>
      <w:marRight w:val="0"/>
      <w:marTop w:val="0"/>
      <w:marBottom w:val="0"/>
      <w:divBdr>
        <w:top w:val="none" w:sz="0" w:space="0" w:color="auto"/>
        <w:left w:val="none" w:sz="0" w:space="0" w:color="auto"/>
        <w:bottom w:val="none" w:sz="0" w:space="0" w:color="auto"/>
        <w:right w:val="none" w:sz="0" w:space="0" w:color="auto"/>
      </w:divBdr>
    </w:div>
    <w:div w:id="263995360">
      <w:marLeft w:val="0"/>
      <w:marRight w:val="0"/>
      <w:marTop w:val="0"/>
      <w:marBottom w:val="0"/>
      <w:divBdr>
        <w:top w:val="none" w:sz="0" w:space="0" w:color="auto"/>
        <w:left w:val="none" w:sz="0" w:space="0" w:color="auto"/>
        <w:bottom w:val="none" w:sz="0" w:space="0" w:color="auto"/>
        <w:right w:val="none" w:sz="0" w:space="0" w:color="auto"/>
      </w:divBdr>
    </w:div>
    <w:div w:id="273027314">
      <w:marLeft w:val="0"/>
      <w:marRight w:val="0"/>
      <w:marTop w:val="0"/>
      <w:marBottom w:val="0"/>
      <w:divBdr>
        <w:top w:val="none" w:sz="0" w:space="0" w:color="auto"/>
        <w:left w:val="none" w:sz="0" w:space="0" w:color="auto"/>
        <w:bottom w:val="none" w:sz="0" w:space="0" w:color="auto"/>
        <w:right w:val="none" w:sz="0" w:space="0" w:color="auto"/>
      </w:divBdr>
    </w:div>
    <w:div w:id="273481911">
      <w:marLeft w:val="0"/>
      <w:marRight w:val="0"/>
      <w:marTop w:val="0"/>
      <w:marBottom w:val="0"/>
      <w:divBdr>
        <w:top w:val="none" w:sz="0" w:space="0" w:color="auto"/>
        <w:left w:val="none" w:sz="0" w:space="0" w:color="auto"/>
        <w:bottom w:val="none" w:sz="0" w:space="0" w:color="auto"/>
        <w:right w:val="none" w:sz="0" w:space="0" w:color="auto"/>
      </w:divBdr>
    </w:div>
    <w:div w:id="276524215">
      <w:marLeft w:val="0"/>
      <w:marRight w:val="0"/>
      <w:marTop w:val="0"/>
      <w:marBottom w:val="0"/>
      <w:divBdr>
        <w:top w:val="none" w:sz="0" w:space="0" w:color="auto"/>
        <w:left w:val="none" w:sz="0" w:space="0" w:color="auto"/>
        <w:bottom w:val="none" w:sz="0" w:space="0" w:color="auto"/>
        <w:right w:val="none" w:sz="0" w:space="0" w:color="auto"/>
      </w:divBdr>
    </w:div>
    <w:div w:id="286471513">
      <w:marLeft w:val="0"/>
      <w:marRight w:val="0"/>
      <w:marTop w:val="0"/>
      <w:marBottom w:val="0"/>
      <w:divBdr>
        <w:top w:val="none" w:sz="0" w:space="0" w:color="auto"/>
        <w:left w:val="none" w:sz="0" w:space="0" w:color="auto"/>
        <w:bottom w:val="none" w:sz="0" w:space="0" w:color="auto"/>
        <w:right w:val="none" w:sz="0" w:space="0" w:color="auto"/>
      </w:divBdr>
      <w:divsChild>
        <w:div w:id="1951549407">
          <w:marLeft w:val="0"/>
          <w:marRight w:val="0"/>
          <w:marTop w:val="0"/>
          <w:marBottom w:val="0"/>
          <w:divBdr>
            <w:top w:val="none" w:sz="0" w:space="0" w:color="auto"/>
            <w:left w:val="none" w:sz="0" w:space="0" w:color="auto"/>
            <w:bottom w:val="none" w:sz="0" w:space="0" w:color="auto"/>
            <w:right w:val="none" w:sz="0" w:space="0" w:color="auto"/>
          </w:divBdr>
        </w:div>
        <w:div w:id="1380394621">
          <w:marLeft w:val="0"/>
          <w:marRight w:val="0"/>
          <w:marTop w:val="0"/>
          <w:marBottom w:val="0"/>
          <w:divBdr>
            <w:top w:val="none" w:sz="0" w:space="0" w:color="auto"/>
            <w:left w:val="none" w:sz="0" w:space="0" w:color="auto"/>
            <w:bottom w:val="none" w:sz="0" w:space="0" w:color="auto"/>
            <w:right w:val="none" w:sz="0" w:space="0" w:color="auto"/>
          </w:divBdr>
        </w:div>
      </w:divsChild>
    </w:div>
    <w:div w:id="289552780">
      <w:marLeft w:val="0"/>
      <w:marRight w:val="0"/>
      <w:marTop w:val="0"/>
      <w:marBottom w:val="0"/>
      <w:divBdr>
        <w:top w:val="none" w:sz="0" w:space="0" w:color="auto"/>
        <w:left w:val="none" w:sz="0" w:space="0" w:color="auto"/>
        <w:bottom w:val="none" w:sz="0" w:space="0" w:color="auto"/>
        <w:right w:val="none" w:sz="0" w:space="0" w:color="auto"/>
      </w:divBdr>
      <w:divsChild>
        <w:div w:id="89401153">
          <w:marLeft w:val="0"/>
          <w:marRight w:val="0"/>
          <w:marTop w:val="0"/>
          <w:marBottom w:val="0"/>
          <w:divBdr>
            <w:top w:val="none" w:sz="0" w:space="0" w:color="auto"/>
            <w:left w:val="none" w:sz="0" w:space="0" w:color="auto"/>
            <w:bottom w:val="none" w:sz="0" w:space="0" w:color="auto"/>
            <w:right w:val="none" w:sz="0" w:space="0" w:color="auto"/>
          </w:divBdr>
        </w:div>
        <w:div w:id="2013021036">
          <w:marLeft w:val="0"/>
          <w:marRight w:val="0"/>
          <w:marTop w:val="0"/>
          <w:marBottom w:val="0"/>
          <w:divBdr>
            <w:top w:val="none" w:sz="0" w:space="0" w:color="auto"/>
            <w:left w:val="none" w:sz="0" w:space="0" w:color="auto"/>
            <w:bottom w:val="none" w:sz="0" w:space="0" w:color="auto"/>
            <w:right w:val="none" w:sz="0" w:space="0" w:color="auto"/>
          </w:divBdr>
        </w:div>
      </w:divsChild>
    </w:div>
    <w:div w:id="293339709">
      <w:marLeft w:val="0"/>
      <w:marRight w:val="0"/>
      <w:marTop w:val="0"/>
      <w:marBottom w:val="0"/>
      <w:divBdr>
        <w:top w:val="none" w:sz="0" w:space="0" w:color="auto"/>
        <w:left w:val="none" w:sz="0" w:space="0" w:color="auto"/>
        <w:bottom w:val="none" w:sz="0" w:space="0" w:color="auto"/>
        <w:right w:val="none" w:sz="0" w:space="0" w:color="auto"/>
      </w:divBdr>
    </w:div>
    <w:div w:id="295794743">
      <w:marLeft w:val="0"/>
      <w:marRight w:val="0"/>
      <w:marTop w:val="0"/>
      <w:marBottom w:val="0"/>
      <w:divBdr>
        <w:top w:val="none" w:sz="0" w:space="0" w:color="auto"/>
        <w:left w:val="none" w:sz="0" w:space="0" w:color="auto"/>
        <w:bottom w:val="none" w:sz="0" w:space="0" w:color="auto"/>
        <w:right w:val="none" w:sz="0" w:space="0" w:color="auto"/>
      </w:divBdr>
    </w:div>
    <w:div w:id="295837124">
      <w:marLeft w:val="0"/>
      <w:marRight w:val="0"/>
      <w:marTop w:val="0"/>
      <w:marBottom w:val="0"/>
      <w:divBdr>
        <w:top w:val="none" w:sz="0" w:space="0" w:color="auto"/>
        <w:left w:val="none" w:sz="0" w:space="0" w:color="auto"/>
        <w:bottom w:val="none" w:sz="0" w:space="0" w:color="auto"/>
        <w:right w:val="none" w:sz="0" w:space="0" w:color="auto"/>
      </w:divBdr>
      <w:divsChild>
        <w:div w:id="169761071">
          <w:marLeft w:val="0"/>
          <w:marRight w:val="0"/>
          <w:marTop w:val="0"/>
          <w:marBottom w:val="0"/>
          <w:divBdr>
            <w:top w:val="none" w:sz="0" w:space="0" w:color="auto"/>
            <w:left w:val="none" w:sz="0" w:space="0" w:color="auto"/>
            <w:bottom w:val="none" w:sz="0" w:space="0" w:color="auto"/>
            <w:right w:val="none" w:sz="0" w:space="0" w:color="auto"/>
          </w:divBdr>
        </w:div>
        <w:div w:id="2012444234">
          <w:marLeft w:val="0"/>
          <w:marRight w:val="0"/>
          <w:marTop w:val="0"/>
          <w:marBottom w:val="0"/>
          <w:divBdr>
            <w:top w:val="none" w:sz="0" w:space="0" w:color="auto"/>
            <w:left w:val="none" w:sz="0" w:space="0" w:color="auto"/>
            <w:bottom w:val="none" w:sz="0" w:space="0" w:color="auto"/>
            <w:right w:val="none" w:sz="0" w:space="0" w:color="auto"/>
          </w:divBdr>
        </w:div>
      </w:divsChild>
    </w:div>
    <w:div w:id="317658348">
      <w:marLeft w:val="0"/>
      <w:marRight w:val="0"/>
      <w:marTop w:val="0"/>
      <w:marBottom w:val="0"/>
      <w:divBdr>
        <w:top w:val="none" w:sz="0" w:space="0" w:color="auto"/>
        <w:left w:val="none" w:sz="0" w:space="0" w:color="auto"/>
        <w:bottom w:val="none" w:sz="0" w:space="0" w:color="auto"/>
        <w:right w:val="none" w:sz="0" w:space="0" w:color="auto"/>
      </w:divBdr>
      <w:divsChild>
        <w:div w:id="1430351806">
          <w:marLeft w:val="0"/>
          <w:marRight w:val="0"/>
          <w:marTop w:val="0"/>
          <w:marBottom w:val="0"/>
          <w:divBdr>
            <w:top w:val="none" w:sz="0" w:space="0" w:color="auto"/>
            <w:left w:val="none" w:sz="0" w:space="0" w:color="auto"/>
            <w:bottom w:val="none" w:sz="0" w:space="0" w:color="auto"/>
            <w:right w:val="none" w:sz="0" w:space="0" w:color="auto"/>
          </w:divBdr>
        </w:div>
        <w:div w:id="107823386">
          <w:marLeft w:val="0"/>
          <w:marRight w:val="0"/>
          <w:marTop w:val="0"/>
          <w:marBottom w:val="0"/>
          <w:divBdr>
            <w:top w:val="none" w:sz="0" w:space="0" w:color="auto"/>
            <w:left w:val="none" w:sz="0" w:space="0" w:color="auto"/>
            <w:bottom w:val="none" w:sz="0" w:space="0" w:color="auto"/>
            <w:right w:val="none" w:sz="0" w:space="0" w:color="auto"/>
          </w:divBdr>
        </w:div>
      </w:divsChild>
    </w:div>
    <w:div w:id="341125042">
      <w:marLeft w:val="0"/>
      <w:marRight w:val="0"/>
      <w:marTop w:val="0"/>
      <w:marBottom w:val="0"/>
      <w:divBdr>
        <w:top w:val="none" w:sz="0" w:space="0" w:color="auto"/>
        <w:left w:val="none" w:sz="0" w:space="0" w:color="auto"/>
        <w:bottom w:val="none" w:sz="0" w:space="0" w:color="auto"/>
        <w:right w:val="none" w:sz="0" w:space="0" w:color="auto"/>
      </w:divBdr>
    </w:div>
    <w:div w:id="358510868">
      <w:marLeft w:val="0"/>
      <w:marRight w:val="0"/>
      <w:marTop w:val="0"/>
      <w:marBottom w:val="0"/>
      <w:divBdr>
        <w:top w:val="none" w:sz="0" w:space="0" w:color="auto"/>
        <w:left w:val="none" w:sz="0" w:space="0" w:color="auto"/>
        <w:bottom w:val="none" w:sz="0" w:space="0" w:color="auto"/>
        <w:right w:val="none" w:sz="0" w:space="0" w:color="auto"/>
      </w:divBdr>
      <w:divsChild>
        <w:div w:id="1920362938">
          <w:marLeft w:val="0"/>
          <w:marRight w:val="0"/>
          <w:marTop w:val="0"/>
          <w:marBottom w:val="0"/>
          <w:divBdr>
            <w:top w:val="none" w:sz="0" w:space="0" w:color="auto"/>
            <w:left w:val="none" w:sz="0" w:space="0" w:color="auto"/>
            <w:bottom w:val="none" w:sz="0" w:space="0" w:color="auto"/>
            <w:right w:val="none" w:sz="0" w:space="0" w:color="auto"/>
          </w:divBdr>
        </w:div>
        <w:div w:id="603155110">
          <w:marLeft w:val="0"/>
          <w:marRight w:val="0"/>
          <w:marTop w:val="0"/>
          <w:marBottom w:val="0"/>
          <w:divBdr>
            <w:top w:val="none" w:sz="0" w:space="0" w:color="auto"/>
            <w:left w:val="none" w:sz="0" w:space="0" w:color="auto"/>
            <w:bottom w:val="none" w:sz="0" w:space="0" w:color="auto"/>
            <w:right w:val="none" w:sz="0" w:space="0" w:color="auto"/>
          </w:divBdr>
        </w:div>
      </w:divsChild>
    </w:div>
    <w:div w:id="365495147">
      <w:marLeft w:val="0"/>
      <w:marRight w:val="0"/>
      <w:marTop w:val="0"/>
      <w:marBottom w:val="0"/>
      <w:divBdr>
        <w:top w:val="none" w:sz="0" w:space="0" w:color="auto"/>
        <w:left w:val="none" w:sz="0" w:space="0" w:color="auto"/>
        <w:bottom w:val="none" w:sz="0" w:space="0" w:color="auto"/>
        <w:right w:val="none" w:sz="0" w:space="0" w:color="auto"/>
      </w:divBdr>
      <w:divsChild>
        <w:div w:id="1302996976">
          <w:marLeft w:val="0"/>
          <w:marRight w:val="0"/>
          <w:marTop w:val="0"/>
          <w:marBottom w:val="0"/>
          <w:divBdr>
            <w:top w:val="none" w:sz="0" w:space="0" w:color="auto"/>
            <w:left w:val="none" w:sz="0" w:space="0" w:color="auto"/>
            <w:bottom w:val="none" w:sz="0" w:space="0" w:color="auto"/>
            <w:right w:val="none" w:sz="0" w:space="0" w:color="auto"/>
          </w:divBdr>
        </w:div>
        <w:div w:id="443425147">
          <w:marLeft w:val="0"/>
          <w:marRight w:val="0"/>
          <w:marTop w:val="0"/>
          <w:marBottom w:val="0"/>
          <w:divBdr>
            <w:top w:val="none" w:sz="0" w:space="0" w:color="auto"/>
            <w:left w:val="none" w:sz="0" w:space="0" w:color="auto"/>
            <w:bottom w:val="none" w:sz="0" w:space="0" w:color="auto"/>
            <w:right w:val="none" w:sz="0" w:space="0" w:color="auto"/>
          </w:divBdr>
        </w:div>
        <w:div w:id="740953459">
          <w:marLeft w:val="0"/>
          <w:marRight w:val="0"/>
          <w:marTop w:val="0"/>
          <w:marBottom w:val="0"/>
          <w:divBdr>
            <w:top w:val="none" w:sz="0" w:space="0" w:color="auto"/>
            <w:left w:val="none" w:sz="0" w:space="0" w:color="auto"/>
            <w:bottom w:val="none" w:sz="0" w:space="0" w:color="auto"/>
            <w:right w:val="none" w:sz="0" w:space="0" w:color="auto"/>
          </w:divBdr>
        </w:div>
        <w:div w:id="931428788">
          <w:marLeft w:val="0"/>
          <w:marRight w:val="0"/>
          <w:marTop w:val="0"/>
          <w:marBottom w:val="0"/>
          <w:divBdr>
            <w:top w:val="none" w:sz="0" w:space="0" w:color="auto"/>
            <w:left w:val="none" w:sz="0" w:space="0" w:color="auto"/>
            <w:bottom w:val="none" w:sz="0" w:space="0" w:color="auto"/>
            <w:right w:val="none" w:sz="0" w:space="0" w:color="auto"/>
          </w:divBdr>
        </w:div>
        <w:div w:id="1832217549">
          <w:marLeft w:val="0"/>
          <w:marRight w:val="0"/>
          <w:marTop w:val="0"/>
          <w:marBottom w:val="0"/>
          <w:divBdr>
            <w:top w:val="none" w:sz="0" w:space="0" w:color="auto"/>
            <w:left w:val="none" w:sz="0" w:space="0" w:color="auto"/>
            <w:bottom w:val="none" w:sz="0" w:space="0" w:color="auto"/>
            <w:right w:val="none" w:sz="0" w:space="0" w:color="auto"/>
          </w:divBdr>
        </w:div>
      </w:divsChild>
    </w:div>
    <w:div w:id="375811434">
      <w:marLeft w:val="0"/>
      <w:marRight w:val="0"/>
      <w:marTop w:val="0"/>
      <w:marBottom w:val="0"/>
      <w:divBdr>
        <w:top w:val="none" w:sz="0" w:space="0" w:color="auto"/>
        <w:left w:val="none" w:sz="0" w:space="0" w:color="auto"/>
        <w:bottom w:val="none" w:sz="0" w:space="0" w:color="auto"/>
        <w:right w:val="none" w:sz="0" w:space="0" w:color="auto"/>
      </w:divBdr>
    </w:div>
    <w:div w:id="377554772">
      <w:marLeft w:val="0"/>
      <w:marRight w:val="0"/>
      <w:marTop w:val="0"/>
      <w:marBottom w:val="0"/>
      <w:divBdr>
        <w:top w:val="none" w:sz="0" w:space="0" w:color="auto"/>
        <w:left w:val="none" w:sz="0" w:space="0" w:color="auto"/>
        <w:bottom w:val="none" w:sz="0" w:space="0" w:color="auto"/>
        <w:right w:val="none" w:sz="0" w:space="0" w:color="auto"/>
      </w:divBdr>
    </w:div>
    <w:div w:id="380515758">
      <w:marLeft w:val="0"/>
      <w:marRight w:val="0"/>
      <w:marTop w:val="0"/>
      <w:marBottom w:val="0"/>
      <w:divBdr>
        <w:top w:val="none" w:sz="0" w:space="0" w:color="auto"/>
        <w:left w:val="none" w:sz="0" w:space="0" w:color="auto"/>
        <w:bottom w:val="none" w:sz="0" w:space="0" w:color="auto"/>
        <w:right w:val="none" w:sz="0" w:space="0" w:color="auto"/>
      </w:divBdr>
    </w:div>
    <w:div w:id="402725240">
      <w:marLeft w:val="0"/>
      <w:marRight w:val="0"/>
      <w:marTop w:val="0"/>
      <w:marBottom w:val="0"/>
      <w:divBdr>
        <w:top w:val="none" w:sz="0" w:space="0" w:color="auto"/>
        <w:left w:val="none" w:sz="0" w:space="0" w:color="auto"/>
        <w:bottom w:val="none" w:sz="0" w:space="0" w:color="auto"/>
        <w:right w:val="none" w:sz="0" w:space="0" w:color="auto"/>
      </w:divBdr>
    </w:div>
    <w:div w:id="405222678">
      <w:marLeft w:val="0"/>
      <w:marRight w:val="0"/>
      <w:marTop w:val="0"/>
      <w:marBottom w:val="0"/>
      <w:divBdr>
        <w:top w:val="none" w:sz="0" w:space="0" w:color="auto"/>
        <w:left w:val="none" w:sz="0" w:space="0" w:color="auto"/>
        <w:bottom w:val="none" w:sz="0" w:space="0" w:color="auto"/>
        <w:right w:val="none" w:sz="0" w:space="0" w:color="auto"/>
      </w:divBdr>
    </w:div>
    <w:div w:id="421728713">
      <w:marLeft w:val="0"/>
      <w:marRight w:val="0"/>
      <w:marTop w:val="0"/>
      <w:marBottom w:val="0"/>
      <w:divBdr>
        <w:top w:val="none" w:sz="0" w:space="0" w:color="auto"/>
        <w:left w:val="none" w:sz="0" w:space="0" w:color="auto"/>
        <w:bottom w:val="none" w:sz="0" w:space="0" w:color="auto"/>
        <w:right w:val="none" w:sz="0" w:space="0" w:color="auto"/>
      </w:divBdr>
    </w:div>
    <w:div w:id="439648089">
      <w:marLeft w:val="0"/>
      <w:marRight w:val="0"/>
      <w:marTop w:val="0"/>
      <w:marBottom w:val="0"/>
      <w:divBdr>
        <w:top w:val="none" w:sz="0" w:space="0" w:color="auto"/>
        <w:left w:val="none" w:sz="0" w:space="0" w:color="auto"/>
        <w:bottom w:val="none" w:sz="0" w:space="0" w:color="auto"/>
        <w:right w:val="none" w:sz="0" w:space="0" w:color="auto"/>
      </w:divBdr>
      <w:divsChild>
        <w:div w:id="572932511">
          <w:marLeft w:val="0"/>
          <w:marRight w:val="0"/>
          <w:marTop w:val="0"/>
          <w:marBottom w:val="0"/>
          <w:divBdr>
            <w:top w:val="none" w:sz="0" w:space="0" w:color="auto"/>
            <w:left w:val="none" w:sz="0" w:space="0" w:color="auto"/>
            <w:bottom w:val="none" w:sz="0" w:space="0" w:color="auto"/>
            <w:right w:val="none" w:sz="0" w:space="0" w:color="auto"/>
          </w:divBdr>
        </w:div>
        <w:div w:id="185561483">
          <w:marLeft w:val="0"/>
          <w:marRight w:val="0"/>
          <w:marTop w:val="0"/>
          <w:marBottom w:val="0"/>
          <w:divBdr>
            <w:top w:val="none" w:sz="0" w:space="0" w:color="auto"/>
            <w:left w:val="none" w:sz="0" w:space="0" w:color="auto"/>
            <w:bottom w:val="none" w:sz="0" w:space="0" w:color="auto"/>
            <w:right w:val="none" w:sz="0" w:space="0" w:color="auto"/>
          </w:divBdr>
        </w:div>
      </w:divsChild>
    </w:div>
    <w:div w:id="451754385">
      <w:marLeft w:val="0"/>
      <w:marRight w:val="0"/>
      <w:marTop w:val="0"/>
      <w:marBottom w:val="0"/>
      <w:divBdr>
        <w:top w:val="none" w:sz="0" w:space="0" w:color="auto"/>
        <w:left w:val="none" w:sz="0" w:space="0" w:color="auto"/>
        <w:bottom w:val="none" w:sz="0" w:space="0" w:color="auto"/>
        <w:right w:val="none" w:sz="0" w:space="0" w:color="auto"/>
      </w:divBdr>
      <w:divsChild>
        <w:div w:id="1797332664">
          <w:marLeft w:val="0"/>
          <w:marRight w:val="0"/>
          <w:marTop w:val="0"/>
          <w:marBottom w:val="0"/>
          <w:divBdr>
            <w:top w:val="none" w:sz="0" w:space="0" w:color="auto"/>
            <w:left w:val="none" w:sz="0" w:space="0" w:color="auto"/>
            <w:bottom w:val="none" w:sz="0" w:space="0" w:color="auto"/>
            <w:right w:val="none" w:sz="0" w:space="0" w:color="auto"/>
          </w:divBdr>
        </w:div>
        <w:div w:id="350649637">
          <w:marLeft w:val="0"/>
          <w:marRight w:val="0"/>
          <w:marTop w:val="0"/>
          <w:marBottom w:val="0"/>
          <w:divBdr>
            <w:top w:val="none" w:sz="0" w:space="0" w:color="auto"/>
            <w:left w:val="none" w:sz="0" w:space="0" w:color="auto"/>
            <w:bottom w:val="none" w:sz="0" w:space="0" w:color="auto"/>
            <w:right w:val="none" w:sz="0" w:space="0" w:color="auto"/>
          </w:divBdr>
        </w:div>
      </w:divsChild>
    </w:div>
    <w:div w:id="453134369">
      <w:marLeft w:val="0"/>
      <w:marRight w:val="0"/>
      <w:marTop w:val="0"/>
      <w:marBottom w:val="0"/>
      <w:divBdr>
        <w:top w:val="none" w:sz="0" w:space="0" w:color="auto"/>
        <w:left w:val="none" w:sz="0" w:space="0" w:color="auto"/>
        <w:bottom w:val="none" w:sz="0" w:space="0" w:color="auto"/>
        <w:right w:val="none" w:sz="0" w:space="0" w:color="auto"/>
      </w:divBdr>
    </w:div>
    <w:div w:id="457407991">
      <w:marLeft w:val="0"/>
      <w:marRight w:val="0"/>
      <w:marTop w:val="0"/>
      <w:marBottom w:val="0"/>
      <w:divBdr>
        <w:top w:val="none" w:sz="0" w:space="0" w:color="auto"/>
        <w:left w:val="none" w:sz="0" w:space="0" w:color="auto"/>
        <w:bottom w:val="none" w:sz="0" w:space="0" w:color="auto"/>
        <w:right w:val="none" w:sz="0" w:space="0" w:color="auto"/>
      </w:divBdr>
    </w:div>
    <w:div w:id="460850931">
      <w:marLeft w:val="0"/>
      <w:marRight w:val="0"/>
      <w:marTop w:val="0"/>
      <w:marBottom w:val="0"/>
      <w:divBdr>
        <w:top w:val="none" w:sz="0" w:space="0" w:color="auto"/>
        <w:left w:val="none" w:sz="0" w:space="0" w:color="auto"/>
        <w:bottom w:val="none" w:sz="0" w:space="0" w:color="auto"/>
        <w:right w:val="none" w:sz="0" w:space="0" w:color="auto"/>
      </w:divBdr>
      <w:divsChild>
        <w:div w:id="1547984361">
          <w:marLeft w:val="0"/>
          <w:marRight w:val="0"/>
          <w:marTop w:val="0"/>
          <w:marBottom w:val="0"/>
          <w:divBdr>
            <w:top w:val="none" w:sz="0" w:space="0" w:color="auto"/>
            <w:left w:val="none" w:sz="0" w:space="0" w:color="auto"/>
            <w:bottom w:val="none" w:sz="0" w:space="0" w:color="auto"/>
            <w:right w:val="none" w:sz="0" w:space="0" w:color="auto"/>
          </w:divBdr>
        </w:div>
        <w:div w:id="1233469385">
          <w:marLeft w:val="0"/>
          <w:marRight w:val="0"/>
          <w:marTop w:val="0"/>
          <w:marBottom w:val="0"/>
          <w:divBdr>
            <w:top w:val="none" w:sz="0" w:space="0" w:color="auto"/>
            <w:left w:val="none" w:sz="0" w:space="0" w:color="auto"/>
            <w:bottom w:val="none" w:sz="0" w:space="0" w:color="auto"/>
            <w:right w:val="none" w:sz="0" w:space="0" w:color="auto"/>
          </w:divBdr>
        </w:div>
      </w:divsChild>
    </w:div>
    <w:div w:id="470294620">
      <w:marLeft w:val="0"/>
      <w:marRight w:val="0"/>
      <w:marTop w:val="0"/>
      <w:marBottom w:val="0"/>
      <w:divBdr>
        <w:top w:val="none" w:sz="0" w:space="0" w:color="auto"/>
        <w:left w:val="none" w:sz="0" w:space="0" w:color="auto"/>
        <w:bottom w:val="none" w:sz="0" w:space="0" w:color="auto"/>
        <w:right w:val="none" w:sz="0" w:space="0" w:color="auto"/>
      </w:divBdr>
    </w:div>
    <w:div w:id="470442998">
      <w:marLeft w:val="0"/>
      <w:marRight w:val="0"/>
      <w:marTop w:val="0"/>
      <w:marBottom w:val="0"/>
      <w:divBdr>
        <w:top w:val="none" w:sz="0" w:space="0" w:color="auto"/>
        <w:left w:val="none" w:sz="0" w:space="0" w:color="auto"/>
        <w:bottom w:val="none" w:sz="0" w:space="0" w:color="auto"/>
        <w:right w:val="none" w:sz="0" w:space="0" w:color="auto"/>
      </w:divBdr>
    </w:div>
    <w:div w:id="489443983">
      <w:marLeft w:val="0"/>
      <w:marRight w:val="0"/>
      <w:marTop w:val="0"/>
      <w:marBottom w:val="0"/>
      <w:divBdr>
        <w:top w:val="none" w:sz="0" w:space="0" w:color="auto"/>
        <w:left w:val="none" w:sz="0" w:space="0" w:color="auto"/>
        <w:bottom w:val="none" w:sz="0" w:space="0" w:color="auto"/>
        <w:right w:val="none" w:sz="0" w:space="0" w:color="auto"/>
      </w:divBdr>
      <w:divsChild>
        <w:div w:id="363795885">
          <w:marLeft w:val="0"/>
          <w:marRight w:val="0"/>
          <w:marTop w:val="0"/>
          <w:marBottom w:val="0"/>
          <w:divBdr>
            <w:top w:val="none" w:sz="0" w:space="0" w:color="auto"/>
            <w:left w:val="none" w:sz="0" w:space="0" w:color="auto"/>
            <w:bottom w:val="none" w:sz="0" w:space="0" w:color="auto"/>
            <w:right w:val="none" w:sz="0" w:space="0" w:color="auto"/>
          </w:divBdr>
        </w:div>
        <w:div w:id="204410895">
          <w:marLeft w:val="0"/>
          <w:marRight w:val="0"/>
          <w:marTop w:val="0"/>
          <w:marBottom w:val="0"/>
          <w:divBdr>
            <w:top w:val="none" w:sz="0" w:space="0" w:color="auto"/>
            <w:left w:val="none" w:sz="0" w:space="0" w:color="auto"/>
            <w:bottom w:val="none" w:sz="0" w:space="0" w:color="auto"/>
            <w:right w:val="none" w:sz="0" w:space="0" w:color="auto"/>
          </w:divBdr>
        </w:div>
      </w:divsChild>
    </w:div>
    <w:div w:id="493767406">
      <w:marLeft w:val="0"/>
      <w:marRight w:val="0"/>
      <w:marTop w:val="0"/>
      <w:marBottom w:val="0"/>
      <w:divBdr>
        <w:top w:val="none" w:sz="0" w:space="0" w:color="auto"/>
        <w:left w:val="none" w:sz="0" w:space="0" w:color="auto"/>
        <w:bottom w:val="none" w:sz="0" w:space="0" w:color="auto"/>
        <w:right w:val="none" w:sz="0" w:space="0" w:color="auto"/>
      </w:divBdr>
    </w:div>
    <w:div w:id="494607517">
      <w:marLeft w:val="0"/>
      <w:marRight w:val="0"/>
      <w:marTop w:val="0"/>
      <w:marBottom w:val="0"/>
      <w:divBdr>
        <w:top w:val="none" w:sz="0" w:space="0" w:color="auto"/>
        <w:left w:val="none" w:sz="0" w:space="0" w:color="auto"/>
        <w:bottom w:val="none" w:sz="0" w:space="0" w:color="auto"/>
        <w:right w:val="none" w:sz="0" w:space="0" w:color="auto"/>
      </w:divBdr>
    </w:div>
    <w:div w:id="495726572">
      <w:marLeft w:val="0"/>
      <w:marRight w:val="0"/>
      <w:marTop w:val="0"/>
      <w:marBottom w:val="0"/>
      <w:divBdr>
        <w:top w:val="none" w:sz="0" w:space="0" w:color="auto"/>
        <w:left w:val="none" w:sz="0" w:space="0" w:color="auto"/>
        <w:bottom w:val="none" w:sz="0" w:space="0" w:color="auto"/>
        <w:right w:val="none" w:sz="0" w:space="0" w:color="auto"/>
      </w:divBdr>
    </w:div>
    <w:div w:id="499545516">
      <w:marLeft w:val="0"/>
      <w:marRight w:val="0"/>
      <w:marTop w:val="0"/>
      <w:marBottom w:val="0"/>
      <w:divBdr>
        <w:top w:val="none" w:sz="0" w:space="0" w:color="auto"/>
        <w:left w:val="none" w:sz="0" w:space="0" w:color="auto"/>
        <w:bottom w:val="none" w:sz="0" w:space="0" w:color="auto"/>
        <w:right w:val="none" w:sz="0" w:space="0" w:color="auto"/>
      </w:divBdr>
    </w:div>
    <w:div w:id="500583950">
      <w:marLeft w:val="0"/>
      <w:marRight w:val="0"/>
      <w:marTop w:val="0"/>
      <w:marBottom w:val="0"/>
      <w:divBdr>
        <w:top w:val="none" w:sz="0" w:space="0" w:color="auto"/>
        <w:left w:val="none" w:sz="0" w:space="0" w:color="auto"/>
        <w:bottom w:val="none" w:sz="0" w:space="0" w:color="auto"/>
        <w:right w:val="none" w:sz="0" w:space="0" w:color="auto"/>
      </w:divBdr>
    </w:div>
    <w:div w:id="505829785">
      <w:marLeft w:val="0"/>
      <w:marRight w:val="0"/>
      <w:marTop w:val="0"/>
      <w:marBottom w:val="0"/>
      <w:divBdr>
        <w:top w:val="none" w:sz="0" w:space="0" w:color="auto"/>
        <w:left w:val="none" w:sz="0" w:space="0" w:color="auto"/>
        <w:bottom w:val="none" w:sz="0" w:space="0" w:color="auto"/>
        <w:right w:val="none" w:sz="0" w:space="0" w:color="auto"/>
      </w:divBdr>
    </w:div>
    <w:div w:id="522206079">
      <w:marLeft w:val="0"/>
      <w:marRight w:val="0"/>
      <w:marTop w:val="0"/>
      <w:marBottom w:val="0"/>
      <w:divBdr>
        <w:top w:val="none" w:sz="0" w:space="0" w:color="auto"/>
        <w:left w:val="none" w:sz="0" w:space="0" w:color="auto"/>
        <w:bottom w:val="none" w:sz="0" w:space="0" w:color="auto"/>
        <w:right w:val="none" w:sz="0" w:space="0" w:color="auto"/>
      </w:divBdr>
    </w:div>
    <w:div w:id="527766265">
      <w:marLeft w:val="0"/>
      <w:marRight w:val="0"/>
      <w:marTop w:val="0"/>
      <w:marBottom w:val="0"/>
      <w:divBdr>
        <w:top w:val="none" w:sz="0" w:space="0" w:color="auto"/>
        <w:left w:val="none" w:sz="0" w:space="0" w:color="auto"/>
        <w:bottom w:val="none" w:sz="0" w:space="0" w:color="auto"/>
        <w:right w:val="none" w:sz="0" w:space="0" w:color="auto"/>
      </w:divBdr>
      <w:divsChild>
        <w:div w:id="909928777">
          <w:marLeft w:val="0"/>
          <w:marRight w:val="0"/>
          <w:marTop w:val="0"/>
          <w:marBottom w:val="0"/>
          <w:divBdr>
            <w:top w:val="none" w:sz="0" w:space="0" w:color="auto"/>
            <w:left w:val="none" w:sz="0" w:space="0" w:color="auto"/>
            <w:bottom w:val="none" w:sz="0" w:space="0" w:color="auto"/>
            <w:right w:val="none" w:sz="0" w:space="0" w:color="auto"/>
          </w:divBdr>
        </w:div>
        <w:div w:id="858160361">
          <w:marLeft w:val="0"/>
          <w:marRight w:val="0"/>
          <w:marTop w:val="0"/>
          <w:marBottom w:val="0"/>
          <w:divBdr>
            <w:top w:val="none" w:sz="0" w:space="0" w:color="auto"/>
            <w:left w:val="none" w:sz="0" w:space="0" w:color="auto"/>
            <w:bottom w:val="none" w:sz="0" w:space="0" w:color="auto"/>
            <w:right w:val="none" w:sz="0" w:space="0" w:color="auto"/>
          </w:divBdr>
        </w:div>
      </w:divsChild>
    </w:div>
    <w:div w:id="530918918">
      <w:marLeft w:val="0"/>
      <w:marRight w:val="0"/>
      <w:marTop w:val="0"/>
      <w:marBottom w:val="0"/>
      <w:divBdr>
        <w:top w:val="none" w:sz="0" w:space="0" w:color="auto"/>
        <w:left w:val="none" w:sz="0" w:space="0" w:color="auto"/>
        <w:bottom w:val="none" w:sz="0" w:space="0" w:color="auto"/>
        <w:right w:val="none" w:sz="0" w:space="0" w:color="auto"/>
      </w:divBdr>
    </w:div>
    <w:div w:id="547381329">
      <w:marLeft w:val="0"/>
      <w:marRight w:val="0"/>
      <w:marTop w:val="0"/>
      <w:marBottom w:val="0"/>
      <w:divBdr>
        <w:top w:val="none" w:sz="0" w:space="0" w:color="auto"/>
        <w:left w:val="none" w:sz="0" w:space="0" w:color="auto"/>
        <w:bottom w:val="none" w:sz="0" w:space="0" w:color="auto"/>
        <w:right w:val="none" w:sz="0" w:space="0" w:color="auto"/>
      </w:divBdr>
      <w:divsChild>
        <w:div w:id="21128724">
          <w:marLeft w:val="0"/>
          <w:marRight w:val="0"/>
          <w:marTop w:val="0"/>
          <w:marBottom w:val="0"/>
          <w:divBdr>
            <w:top w:val="none" w:sz="0" w:space="0" w:color="auto"/>
            <w:left w:val="none" w:sz="0" w:space="0" w:color="auto"/>
            <w:bottom w:val="none" w:sz="0" w:space="0" w:color="auto"/>
            <w:right w:val="none" w:sz="0" w:space="0" w:color="auto"/>
          </w:divBdr>
        </w:div>
        <w:div w:id="915751257">
          <w:marLeft w:val="0"/>
          <w:marRight w:val="0"/>
          <w:marTop w:val="0"/>
          <w:marBottom w:val="0"/>
          <w:divBdr>
            <w:top w:val="none" w:sz="0" w:space="0" w:color="auto"/>
            <w:left w:val="none" w:sz="0" w:space="0" w:color="auto"/>
            <w:bottom w:val="none" w:sz="0" w:space="0" w:color="auto"/>
            <w:right w:val="none" w:sz="0" w:space="0" w:color="auto"/>
          </w:divBdr>
        </w:div>
      </w:divsChild>
    </w:div>
    <w:div w:id="549613638">
      <w:marLeft w:val="0"/>
      <w:marRight w:val="0"/>
      <w:marTop w:val="0"/>
      <w:marBottom w:val="0"/>
      <w:divBdr>
        <w:top w:val="none" w:sz="0" w:space="0" w:color="auto"/>
        <w:left w:val="none" w:sz="0" w:space="0" w:color="auto"/>
        <w:bottom w:val="none" w:sz="0" w:space="0" w:color="auto"/>
        <w:right w:val="none" w:sz="0" w:space="0" w:color="auto"/>
      </w:divBdr>
    </w:div>
    <w:div w:id="577011416">
      <w:marLeft w:val="0"/>
      <w:marRight w:val="0"/>
      <w:marTop w:val="0"/>
      <w:marBottom w:val="0"/>
      <w:divBdr>
        <w:top w:val="none" w:sz="0" w:space="0" w:color="auto"/>
        <w:left w:val="none" w:sz="0" w:space="0" w:color="auto"/>
        <w:bottom w:val="none" w:sz="0" w:space="0" w:color="auto"/>
        <w:right w:val="none" w:sz="0" w:space="0" w:color="auto"/>
      </w:divBdr>
    </w:div>
    <w:div w:id="582447014">
      <w:marLeft w:val="0"/>
      <w:marRight w:val="0"/>
      <w:marTop w:val="0"/>
      <w:marBottom w:val="0"/>
      <w:divBdr>
        <w:top w:val="none" w:sz="0" w:space="0" w:color="auto"/>
        <w:left w:val="none" w:sz="0" w:space="0" w:color="auto"/>
        <w:bottom w:val="none" w:sz="0" w:space="0" w:color="auto"/>
        <w:right w:val="none" w:sz="0" w:space="0" w:color="auto"/>
      </w:divBdr>
    </w:div>
    <w:div w:id="585769986">
      <w:marLeft w:val="0"/>
      <w:marRight w:val="0"/>
      <w:marTop w:val="0"/>
      <w:marBottom w:val="0"/>
      <w:divBdr>
        <w:top w:val="none" w:sz="0" w:space="0" w:color="auto"/>
        <w:left w:val="none" w:sz="0" w:space="0" w:color="auto"/>
        <w:bottom w:val="none" w:sz="0" w:space="0" w:color="auto"/>
        <w:right w:val="none" w:sz="0" w:space="0" w:color="auto"/>
      </w:divBdr>
    </w:div>
    <w:div w:id="588583589">
      <w:marLeft w:val="0"/>
      <w:marRight w:val="0"/>
      <w:marTop w:val="0"/>
      <w:marBottom w:val="0"/>
      <w:divBdr>
        <w:top w:val="none" w:sz="0" w:space="0" w:color="auto"/>
        <w:left w:val="none" w:sz="0" w:space="0" w:color="auto"/>
        <w:bottom w:val="none" w:sz="0" w:space="0" w:color="auto"/>
        <w:right w:val="none" w:sz="0" w:space="0" w:color="auto"/>
      </w:divBdr>
      <w:divsChild>
        <w:div w:id="1117748465">
          <w:marLeft w:val="0"/>
          <w:marRight w:val="0"/>
          <w:marTop w:val="0"/>
          <w:marBottom w:val="0"/>
          <w:divBdr>
            <w:top w:val="none" w:sz="0" w:space="0" w:color="auto"/>
            <w:left w:val="none" w:sz="0" w:space="0" w:color="auto"/>
            <w:bottom w:val="none" w:sz="0" w:space="0" w:color="auto"/>
            <w:right w:val="none" w:sz="0" w:space="0" w:color="auto"/>
          </w:divBdr>
        </w:div>
        <w:div w:id="1369062545">
          <w:marLeft w:val="0"/>
          <w:marRight w:val="0"/>
          <w:marTop w:val="0"/>
          <w:marBottom w:val="0"/>
          <w:divBdr>
            <w:top w:val="none" w:sz="0" w:space="0" w:color="auto"/>
            <w:left w:val="none" w:sz="0" w:space="0" w:color="auto"/>
            <w:bottom w:val="none" w:sz="0" w:space="0" w:color="auto"/>
            <w:right w:val="none" w:sz="0" w:space="0" w:color="auto"/>
          </w:divBdr>
        </w:div>
      </w:divsChild>
    </w:div>
    <w:div w:id="592472084">
      <w:marLeft w:val="0"/>
      <w:marRight w:val="0"/>
      <w:marTop w:val="0"/>
      <w:marBottom w:val="0"/>
      <w:divBdr>
        <w:top w:val="none" w:sz="0" w:space="0" w:color="auto"/>
        <w:left w:val="none" w:sz="0" w:space="0" w:color="auto"/>
        <w:bottom w:val="none" w:sz="0" w:space="0" w:color="auto"/>
        <w:right w:val="none" w:sz="0" w:space="0" w:color="auto"/>
      </w:divBdr>
    </w:div>
    <w:div w:id="602228135">
      <w:marLeft w:val="0"/>
      <w:marRight w:val="0"/>
      <w:marTop w:val="0"/>
      <w:marBottom w:val="0"/>
      <w:divBdr>
        <w:top w:val="none" w:sz="0" w:space="0" w:color="auto"/>
        <w:left w:val="none" w:sz="0" w:space="0" w:color="auto"/>
        <w:bottom w:val="none" w:sz="0" w:space="0" w:color="auto"/>
        <w:right w:val="none" w:sz="0" w:space="0" w:color="auto"/>
      </w:divBdr>
    </w:div>
    <w:div w:id="635990187">
      <w:marLeft w:val="0"/>
      <w:marRight w:val="0"/>
      <w:marTop w:val="0"/>
      <w:marBottom w:val="0"/>
      <w:divBdr>
        <w:top w:val="none" w:sz="0" w:space="0" w:color="auto"/>
        <w:left w:val="none" w:sz="0" w:space="0" w:color="auto"/>
        <w:bottom w:val="none" w:sz="0" w:space="0" w:color="auto"/>
        <w:right w:val="none" w:sz="0" w:space="0" w:color="auto"/>
      </w:divBdr>
    </w:div>
    <w:div w:id="643195319">
      <w:marLeft w:val="0"/>
      <w:marRight w:val="0"/>
      <w:marTop w:val="0"/>
      <w:marBottom w:val="0"/>
      <w:divBdr>
        <w:top w:val="none" w:sz="0" w:space="0" w:color="auto"/>
        <w:left w:val="none" w:sz="0" w:space="0" w:color="auto"/>
        <w:bottom w:val="none" w:sz="0" w:space="0" w:color="auto"/>
        <w:right w:val="none" w:sz="0" w:space="0" w:color="auto"/>
      </w:divBdr>
    </w:div>
    <w:div w:id="669059862">
      <w:marLeft w:val="0"/>
      <w:marRight w:val="0"/>
      <w:marTop w:val="0"/>
      <w:marBottom w:val="0"/>
      <w:divBdr>
        <w:top w:val="none" w:sz="0" w:space="0" w:color="auto"/>
        <w:left w:val="none" w:sz="0" w:space="0" w:color="auto"/>
        <w:bottom w:val="none" w:sz="0" w:space="0" w:color="auto"/>
        <w:right w:val="none" w:sz="0" w:space="0" w:color="auto"/>
      </w:divBdr>
    </w:div>
    <w:div w:id="677199305">
      <w:marLeft w:val="0"/>
      <w:marRight w:val="0"/>
      <w:marTop w:val="0"/>
      <w:marBottom w:val="0"/>
      <w:divBdr>
        <w:top w:val="none" w:sz="0" w:space="0" w:color="auto"/>
        <w:left w:val="none" w:sz="0" w:space="0" w:color="auto"/>
        <w:bottom w:val="none" w:sz="0" w:space="0" w:color="auto"/>
        <w:right w:val="none" w:sz="0" w:space="0" w:color="auto"/>
      </w:divBdr>
    </w:div>
    <w:div w:id="678195759">
      <w:marLeft w:val="0"/>
      <w:marRight w:val="0"/>
      <w:marTop w:val="0"/>
      <w:marBottom w:val="0"/>
      <w:divBdr>
        <w:top w:val="none" w:sz="0" w:space="0" w:color="auto"/>
        <w:left w:val="none" w:sz="0" w:space="0" w:color="auto"/>
        <w:bottom w:val="none" w:sz="0" w:space="0" w:color="auto"/>
        <w:right w:val="none" w:sz="0" w:space="0" w:color="auto"/>
      </w:divBdr>
    </w:div>
    <w:div w:id="680399984">
      <w:marLeft w:val="0"/>
      <w:marRight w:val="0"/>
      <w:marTop w:val="0"/>
      <w:marBottom w:val="0"/>
      <w:divBdr>
        <w:top w:val="none" w:sz="0" w:space="0" w:color="auto"/>
        <w:left w:val="none" w:sz="0" w:space="0" w:color="auto"/>
        <w:bottom w:val="none" w:sz="0" w:space="0" w:color="auto"/>
        <w:right w:val="none" w:sz="0" w:space="0" w:color="auto"/>
      </w:divBdr>
    </w:div>
    <w:div w:id="683868214">
      <w:marLeft w:val="0"/>
      <w:marRight w:val="0"/>
      <w:marTop w:val="0"/>
      <w:marBottom w:val="0"/>
      <w:divBdr>
        <w:top w:val="none" w:sz="0" w:space="0" w:color="auto"/>
        <w:left w:val="none" w:sz="0" w:space="0" w:color="auto"/>
        <w:bottom w:val="none" w:sz="0" w:space="0" w:color="auto"/>
        <w:right w:val="none" w:sz="0" w:space="0" w:color="auto"/>
      </w:divBdr>
      <w:divsChild>
        <w:div w:id="1738628972">
          <w:marLeft w:val="0"/>
          <w:marRight w:val="0"/>
          <w:marTop w:val="0"/>
          <w:marBottom w:val="0"/>
          <w:divBdr>
            <w:top w:val="none" w:sz="0" w:space="0" w:color="auto"/>
            <w:left w:val="none" w:sz="0" w:space="0" w:color="auto"/>
            <w:bottom w:val="none" w:sz="0" w:space="0" w:color="auto"/>
            <w:right w:val="none" w:sz="0" w:space="0" w:color="auto"/>
          </w:divBdr>
        </w:div>
        <w:div w:id="1719358114">
          <w:marLeft w:val="0"/>
          <w:marRight w:val="0"/>
          <w:marTop w:val="0"/>
          <w:marBottom w:val="0"/>
          <w:divBdr>
            <w:top w:val="none" w:sz="0" w:space="0" w:color="auto"/>
            <w:left w:val="none" w:sz="0" w:space="0" w:color="auto"/>
            <w:bottom w:val="none" w:sz="0" w:space="0" w:color="auto"/>
            <w:right w:val="none" w:sz="0" w:space="0" w:color="auto"/>
          </w:divBdr>
        </w:div>
      </w:divsChild>
    </w:div>
    <w:div w:id="693968568">
      <w:marLeft w:val="0"/>
      <w:marRight w:val="0"/>
      <w:marTop w:val="0"/>
      <w:marBottom w:val="0"/>
      <w:divBdr>
        <w:top w:val="none" w:sz="0" w:space="0" w:color="auto"/>
        <w:left w:val="none" w:sz="0" w:space="0" w:color="auto"/>
        <w:bottom w:val="none" w:sz="0" w:space="0" w:color="auto"/>
        <w:right w:val="none" w:sz="0" w:space="0" w:color="auto"/>
      </w:divBdr>
    </w:div>
    <w:div w:id="712002679">
      <w:marLeft w:val="0"/>
      <w:marRight w:val="0"/>
      <w:marTop w:val="0"/>
      <w:marBottom w:val="0"/>
      <w:divBdr>
        <w:top w:val="none" w:sz="0" w:space="0" w:color="auto"/>
        <w:left w:val="none" w:sz="0" w:space="0" w:color="auto"/>
        <w:bottom w:val="none" w:sz="0" w:space="0" w:color="auto"/>
        <w:right w:val="none" w:sz="0" w:space="0" w:color="auto"/>
      </w:divBdr>
    </w:div>
    <w:div w:id="722367325">
      <w:marLeft w:val="0"/>
      <w:marRight w:val="0"/>
      <w:marTop w:val="0"/>
      <w:marBottom w:val="0"/>
      <w:divBdr>
        <w:top w:val="none" w:sz="0" w:space="0" w:color="auto"/>
        <w:left w:val="none" w:sz="0" w:space="0" w:color="auto"/>
        <w:bottom w:val="none" w:sz="0" w:space="0" w:color="auto"/>
        <w:right w:val="none" w:sz="0" w:space="0" w:color="auto"/>
      </w:divBdr>
      <w:divsChild>
        <w:div w:id="1248688242">
          <w:marLeft w:val="0"/>
          <w:marRight w:val="0"/>
          <w:marTop w:val="0"/>
          <w:marBottom w:val="0"/>
          <w:divBdr>
            <w:top w:val="none" w:sz="0" w:space="0" w:color="auto"/>
            <w:left w:val="none" w:sz="0" w:space="0" w:color="auto"/>
            <w:bottom w:val="none" w:sz="0" w:space="0" w:color="auto"/>
            <w:right w:val="none" w:sz="0" w:space="0" w:color="auto"/>
          </w:divBdr>
        </w:div>
        <w:div w:id="1244679515">
          <w:marLeft w:val="0"/>
          <w:marRight w:val="0"/>
          <w:marTop w:val="0"/>
          <w:marBottom w:val="0"/>
          <w:divBdr>
            <w:top w:val="none" w:sz="0" w:space="0" w:color="auto"/>
            <w:left w:val="none" w:sz="0" w:space="0" w:color="auto"/>
            <w:bottom w:val="none" w:sz="0" w:space="0" w:color="auto"/>
            <w:right w:val="none" w:sz="0" w:space="0" w:color="auto"/>
          </w:divBdr>
        </w:div>
      </w:divsChild>
    </w:div>
    <w:div w:id="725645385">
      <w:marLeft w:val="0"/>
      <w:marRight w:val="0"/>
      <w:marTop w:val="0"/>
      <w:marBottom w:val="0"/>
      <w:divBdr>
        <w:top w:val="none" w:sz="0" w:space="0" w:color="auto"/>
        <w:left w:val="none" w:sz="0" w:space="0" w:color="auto"/>
        <w:bottom w:val="none" w:sz="0" w:space="0" w:color="auto"/>
        <w:right w:val="none" w:sz="0" w:space="0" w:color="auto"/>
      </w:divBdr>
    </w:div>
    <w:div w:id="740173338">
      <w:marLeft w:val="0"/>
      <w:marRight w:val="0"/>
      <w:marTop w:val="0"/>
      <w:marBottom w:val="0"/>
      <w:divBdr>
        <w:top w:val="none" w:sz="0" w:space="0" w:color="auto"/>
        <w:left w:val="none" w:sz="0" w:space="0" w:color="auto"/>
        <w:bottom w:val="none" w:sz="0" w:space="0" w:color="auto"/>
        <w:right w:val="none" w:sz="0" w:space="0" w:color="auto"/>
      </w:divBdr>
    </w:div>
    <w:div w:id="741029489">
      <w:marLeft w:val="0"/>
      <w:marRight w:val="0"/>
      <w:marTop w:val="0"/>
      <w:marBottom w:val="0"/>
      <w:divBdr>
        <w:top w:val="none" w:sz="0" w:space="0" w:color="auto"/>
        <w:left w:val="none" w:sz="0" w:space="0" w:color="auto"/>
        <w:bottom w:val="none" w:sz="0" w:space="0" w:color="auto"/>
        <w:right w:val="none" w:sz="0" w:space="0" w:color="auto"/>
      </w:divBdr>
    </w:div>
    <w:div w:id="743183402">
      <w:marLeft w:val="0"/>
      <w:marRight w:val="0"/>
      <w:marTop w:val="0"/>
      <w:marBottom w:val="0"/>
      <w:divBdr>
        <w:top w:val="none" w:sz="0" w:space="0" w:color="auto"/>
        <w:left w:val="none" w:sz="0" w:space="0" w:color="auto"/>
        <w:bottom w:val="none" w:sz="0" w:space="0" w:color="auto"/>
        <w:right w:val="none" w:sz="0" w:space="0" w:color="auto"/>
      </w:divBdr>
      <w:divsChild>
        <w:div w:id="434982642">
          <w:marLeft w:val="0"/>
          <w:marRight w:val="0"/>
          <w:marTop w:val="0"/>
          <w:marBottom w:val="0"/>
          <w:divBdr>
            <w:top w:val="none" w:sz="0" w:space="0" w:color="auto"/>
            <w:left w:val="none" w:sz="0" w:space="0" w:color="auto"/>
            <w:bottom w:val="none" w:sz="0" w:space="0" w:color="auto"/>
            <w:right w:val="none" w:sz="0" w:space="0" w:color="auto"/>
          </w:divBdr>
        </w:div>
        <w:div w:id="1003313876">
          <w:marLeft w:val="0"/>
          <w:marRight w:val="0"/>
          <w:marTop w:val="0"/>
          <w:marBottom w:val="0"/>
          <w:divBdr>
            <w:top w:val="none" w:sz="0" w:space="0" w:color="auto"/>
            <w:left w:val="none" w:sz="0" w:space="0" w:color="auto"/>
            <w:bottom w:val="none" w:sz="0" w:space="0" w:color="auto"/>
            <w:right w:val="none" w:sz="0" w:space="0" w:color="auto"/>
          </w:divBdr>
        </w:div>
      </w:divsChild>
    </w:div>
    <w:div w:id="743531050">
      <w:marLeft w:val="0"/>
      <w:marRight w:val="0"/>
      <w:marTop w:val="0"/>
      <w:marBottom w:val="0"/>
      <w:divBdr>
        <w:top w:val="none" w:sz="0" w:space="0" w:color="auto"/>
        <w:left w:val="none" w:sz="0" w:space="0" w:color="auto"/>
        <w:bottom w:val="none" w:sz="0" w:space="0" w:color="auto"/>
        <w:right w:val="none" w:sz="0" w:space="0" w:color="auto"/>
      </w:divBdr>
    </w:div>
    <w:div w:id="752554544">
      <w:marLeft w:val="0"/>
      <w:marRight w:val="0"/>
      <w:marTop w:val="0"/>
      <w:marBottom w:val="0"/>
      <w:divBdr>
        <w:top w:val="none" w:sz="0" w:space="0" w:color="auto"/>
        <w:left w:val="none" w:sz="0" w:space="0" w:color="auto"/>
        <w:bottom w:val="none" w:sz="0" w:space="0" w:color="auto"/>
        <w:right w:val="none" w:sz="0" w:space="0" w:color="auto"/>
      </w:divBdr>
    </w:div>
    <w:div w:id="755519037">
      <w:marLeft w:val="0"/>
      <w:marRight w:val="0"/>
      <w:marTop w:val="0"/>
      <w:marBottom w:val="0"/>
      <w:divBdr>
        <w:top w:val="none" w:sz="0" w:space="0" w:color="auto"/>
        <w:left w:val="none" w:sz="0" w:space="0" w:color="auto"/>
        <w:bottom w:val="none" w:sz="0" w:space="0" w:color="auto"/>
        <w:right w:val="none" w:sz="0" w:space="0" w:color="auto"/>
      </w:divBdr>
    </w:div>
    <w:div w:id="756634372">
      <w:marLeft w:val="0"/>
      <w:marRight w:val="0"/>
      <w:marTop w:val="0"/>
      <w:marBottom w:val="0"/>
      <w:divBdr>
        <w:top w:val="none" w:sz="0" w:space="0" w:color="auto"/>
        <w:left w:val="none" w:sz="0" w:space="0" w:color="auto"/>
        <w:bottom w:val="none" w:sz="0" w:space="0" w:color="auto"/>
        <w:right w:val="none" w:sz="0" w:space="0" w:color="auto"/>
      </w:divBdr>
    </w:div>
    <w:div w:id="758252159">
      <w:marLeft w:val="0"/>
      <w:marRight w:val="0"/>
      <w:marTop w:val="0"/>
      <w:marBottom w:val="0"/>
      <w:divBdr>
        <w:top w:val="none" w:sz="0" w:space="0" w:color="auto"/>
        <w:left w:val="none" w:sz="0" w:space="0" w:color="auto"/>
        <w:bottom w:val="none" w:sz="0" w:space="0" w:color="auto"/>
        <w:right w:val="none" w:sz="0" w:space="0" w:color="auto"/>
      </w:divBdr>
    </w:div>
    <w:div w:id="759957060">
      <w:marLeft w:val="0"/>
      <w:marRight w:val="0"/>
      <w:marTop w:val="0"/>
      <w:marBottom w:val="0"/>
      <w:divBdr>
        <w:top w:val="none" w:sz="0" w:space="0" w:color="auto"/>
        <w:left w:val="none" w:sz="0" w:space="0" w:color="auto"/>
        <w:bottom w:val="none" w:sz="0" w:space="0" w:color="auto"/>
        <w:right w:val="none" w:sz="0" w:space="0" w:color="auto"/>
      </w:divBdr>
    </w:div>
    <w:div w:id="777793653">
      <w:marLeft w:val="0"/>
      <w:marRight w:val="0"/>
      <w:marTop w:val="0"/>
      <w:marBottom w:val="0"/>
      <w:divBdr>
        <w:top w:val="none" w:sz="0" w:space="0" w:color="auto"/>
        <w:left w:val="none" w:sz="0" w:space="0" w:color="auto"/>
        <w:bottom w:val="none" w:sz="0" w:space="0" w:color="auto"/>
        <w:right w:val="none" w:sz="0" w:space="0" w:color="auto"/>
      </w:divBdr>
    </w:div>
    <w:div w:id="794105105">
      <w:marLeft w:val="0"/>
      <w:marRight w:val="0"/>
      <w:marTop w:val="0"/>
      <w:marBottom w:val="0"/>
      <w:divBdr>
        <w:top w:val="none" w:sz="0" w:space="0" w:color="auto"/>
        <w:left w:val="none" w:sz="0" w:space="0" w:color="auto"/>
        <w:bottom w:val="none" w:sz="0" w:space="0" w:color="auto"/>
        <w:right w:val="none" w:sz="0" w:space="0" w:color="auto"/>
      </w:divBdr>
      <w:divsChild>
        <w:div w:id="325281984">
          <w:marLeft w:val="0"/>
          <w:marRight w:val="0"/>
          <w:marTop w:val="0"/>
          <w:marBottom w:val="0"/>
          <w:divBdr>
            <w:top w:val="none" w:sz="0" w:space="0" w:color="auto"/>
            <w:left w:val="none" w:sz="0" w:space="0" w:color="auto"/>
            <w:bottom w:val="none" w:sz="0" w:space="0" w:color="auto"/>
            <w:right w:val="none" w:sz="0" w:space="0" w:color="auto"/>
          </w:divBdr>
        </w:div>
        <w:div w:id="731542107">
          <w:marLeft w:val="0"/>
          <w:marRight w:val="0"/>
          <w:marTop w:val="0"/>
          <w:marBottom w:val="0"/>
          <w:divBdr>
            <w:top w:val="none" w:sz="0" w:space="0" w:color="auto"/>
            <w:left w:val="none" w:sz="0" w:space="0" w:color="auto"/>
            <w:bottom w:val="none" w:sz="0" w:space="0" w:color="auto"/>
            <w:right w:val="none" w:sz="0" w:space="0" w:color="auto"/>
          </w:divBdr>
        </w:div>
      </w:divsChild>
    </w:div>
    <w:div w:id="800002854">
      <w:marLeft w:val="0"/>
      <w:marRight w:val="0"/>
      <w:marTop w:val="0"/>
      <w:marBottom w:val="0"/>
      <w:divBdr>
        <w:top w:val="none" w:sz="0" w:space="0" w:color="auto"/>
        <w:left w:val="none" w:sz="0" w:space="0" w:color="auto"/>
        <w:bottom w:val="none" w:sz="0" w:space="0" w:color="auto"/>
        <w:right w:val="none" w:sz="0" w:space="0" w:color="auto"/>
      </w:divBdr>
    </w:div>
    <w:div w:id="810365104">
      <w:marLeft w:val="0"/>
      <w:marRight w:val="0"/>
      <w:marTop w:val="0"/>
      <w:marBottom w:val="0"/>
      <w:divBdr>
        <w:top w:val="none" w:sz="0" w:space="0" w:color="auto"/>
        <w:left w:val="none" w:sz="0" w:space="0" w:color="auto"/>
        <w:bottom w:val="none" w:sz="0" w:space="0" w:color="auto"/>
        <w:right w:val="none" w:sz="0" w:space="0" w:color="auto"/>
      </w:divBdr>
    </w:div>
    <w:div w:id="840435100">
      <w:marLeft w:val="0"/>
      <w:marRight w:val="0"/>
      <w:marTop w:val="0"/>
      <w:marBottom w:val="0"/>
      <w:divBdr>
        <w:top w:val="none" w:sz="0" w:space="0" w:color="auto"/>
        <w:left w:val="none" w:sz="0" w:space="0" w:color="auto"/>
        <w:bottom w:val="none" w:sz="0" w:space="0" w:color="auto"/>
        <w:right w:val="none" w:sz="0" w:space="0" w:color="auto"/>
      </w:divBdr>
    </w:div>
    <w:div w:id="850490747">
      <w:marLeft w:val="0"/>
      <w:marRight w:val="0"/>
      <w:marTop w:val="0"/>
      <w:marBottom w:val="0"/>
      <w:divBdr>
        <w:top w:val="none" w:sz="0" w:space="0" w:color="auto"/>
        <w:left w:val="none" w:sz="0" w:space="0" w:color="auto"/>
        <w:bottom w:val="none" w:sz="0" w:space="0" w:color="auto"/>
        <w:right w:val="none" w:sz="0" w:space="0" w:color="auto"/>
      </w:divBdr>
    </w:div>
    <w:div w:id="860322237">
      <w:marLeft w:val="0"/>
      <w:marRight w:val="0"/>
      <w:marTop w:val="0"/>
      <w:marBottom w:val="0"/>
      <w:divBdr>
        <w:top w:val="none" w:sz="0" w:space="0" w:color="auto"/>
        <w:left w:val="none" w:sz="0" w:space="0" w:color="auto"/>
        <w:bottom w:val="none" w:sz="0" w:space="0" w:color="auto"/>
        <w:right w:val="none" w:sz="0" w:space="0" w:color="auto"/>
      </w:divBdr>
    </w:div>
    <w:div w:id="862329071">
      <w:marLeft w:val="0"/>
      <w:marRight w:val="0"/>
      <w:marTop w:val="0"/>
      <w:marBottom w:val="0"/>
      <w:divBdr>
        <w:top w:val="none" w:sz="0" w:space="0" w:color="auto"/>
        <w:left w:val="none" w:sz="0" w:space="0" w:color="auto"/>
        <w:bottom w:val="none" w:sz="0" w:space="0" w:color="auto"/>
        <w:right w:val="none" w:sz="0" w:space="0" w:color="auto"/>
      </w:divBdr>
    </w:div>
    <w:div w:id="865480430">
      <w:marLeft w:val="0"/>
      <w:marRight w:val="0"/>
      <w:marTop w:val="0"/>
      <w:marBottom w:val="0"/>
      <w:divBdr>
        <w:top w:val="none" w:sz="0" w:space="0" w:color="auto"/>
        <w:left w:val="none" w:sz="0" w:space="0" w:color="auto"/>
        <w:bottom w:val="none" w:sz="0" w:space="0" w:color="auto"/>
        <w:right w:val="none" w:sz="0" w:space="0" w:color="auto"/>
      </w:divBdr>
    </w:div>
    <w:div w:id="866719819">
      <w:marLeft w:val="0"/>
      <w:marRight w:val="0"/>
      <w:marTop w:val="0"/>
      <w:marBottom w:val="0"/>
      <w:divBdr>
        <w:top w:val="none" w:sz="0" w:space="0" w:color="auto"/>
        <w:left w:val="none" w:sz="0" w:space="0" w:color="auto"/>
        <w:bottom w:val="none" w:sz="0" w:space="0" w:color="auto"/>
        <w:right w:val="none" w:sz="0" w:space="0" w:color="auto"/>
      </w:divBdr>
      <w:divsChild>
        <w:div w:id="185945834">
          <w:marLeft w:val="0"/>
          <w:marRight w:val="0"/>
          <w:marTop w:val="0"/>
          <w:marBottom w:val="0"/>
          <w:divBdr>
            <w:top w:val="none" w:sz="0" w:space="0" w:color="auto"/>
            <w:left w:val="none" w:sz="0" w:space="0" w:color="auto"/>
            <w:bottom w:val="none" w:sz="0" w:space="0" w:color="auto"/>
            <w:right w:val="none" w:sz="0" w:space="0" w:color="auto"/>
          </w:divBdr>
        </w:div>
        <w:div w:id="192810083">
          <w:marLeft w:val="0"/>
          <w:marRight w:val="0"/>
          <w:marTop w:val="0"/>
          <w:marBottom w:val="0"/>
          <w:divBdr>
            <w:top w:val="none" w:sz="0" w:space="0" w:color="auto"/>
            <w:left w:val="none" w:sz="0" w:space="0" w:color="auto"/>
            <w:bottom w:val="none" w:sz="0" w:space="0" w:color="auto"/>
            <w:right w:val="none" w:sz="0" w:space="0" w:color="auto"/>
          </w:divBdr>
        </w:div>
      </w:divsChild>
    </w:div>
    <w:div w:id="868027974">
      <w:marLeft w:val="0"/>
      <w:marRight w:val="0"/>
      <w:marTop w:val="0"/>
      <w:marBottom w:val="0"/>
      <w:divBdr>
        <w:top w:val="none" w:sz="0" w:space="0" w:color="auto"/>
        <w:left w:val="none" w:sz="0" w:space="0" w:color="auto"/>
        <w:bottom w:val="none" w:sz="0" w:space="0" w:color="auto"/>
        <w:right w:val="none" w:sz="0" w:space="0" w:color="auto"/>
      </w:divBdr>
    </w:div>
    <w:div w:id="872813370">
      <w:marLeft w:val="0"/>
      <w:marRight w:val="0"/>
      <w:marTop w:val="0"/>
      <w:marBottom w:val="0"/>
      <w:divBdr>
        <w:top w:val="none" w:sz="0" w:space="0" w:color="auto"/>
        <w:left w:val="none" w:sz="0" w:space="0" w:color="auto"/>
        <w:bottom w:val="none" w:sz="0" w:space="0" w:color="auto"/>
        <w:right w:val="none" w:sz="0" w:space="0" w:color="auto"/>
      </w:divBdr>
    </w:div>
    <w:div w:id="883448083">
      <w:marLeft w:val="0"/>
      <w:marRight w:val="0"/>
      <w:marTop w:val="0"/>
      <w:marBottom w:val="0"/>
      <w:divBdr>
        <w:top w:val="none" w:sz="0" w:space="0" w:color="auto"/>
        <w:left w:val="none" w:sz="0" w:space="0" w:color="auto"/>
        <w:bottom w:val="none" w:sz="0" w:space="0" w:color="auto"/>
        <w:right w:val="none" w:sz="0" w:space="0" w:color="auto"/>
      </w:divBdr>
    </w:div>
    <w:div w:id="886180921">
      <w:marLeft w:val="0"/>
      <w:marRight w:val="0"/>
      <w:marTop w:val="0"/>
      <w:marBottom w:val="0"/>
      <w:divBdr>
        <w:top w:val="none" w:sz="0" w:space="0" w:color="auto"/>
        <w:left w:val="none" w:sz="0" w:space="0" w:color="auto"/>
        <w:bottom w:val="none" w:sz="0" w:space="0" w:color="auto"/>
        <w:right w:val="none" w:sz="0" w:space="0" w:color="auto"/>
      </w:divBdr>
    </w:div>
    <w:div w:id="887650647">
      <w:marLeft w:val="0"/>
      <w:marRight w:val="0"/>
      <w:marTop w:val="0"/>
      <w:marBottom w:val="0"/>
      <w:divBdr>
        <w:top w:val="none" w:sz="0" w:space="0" w:color="auto"/>
        <w:left w:val="none" w:sz="0" w:space="0" w:color="auto"/>
        <w:bottom w:val="none" w:sz="0" w:space="0" w:color="auto"/>
        <w:right w:val="none" w:sz="0" w:space="0" w:color="auto"/>
      </w:divBdr>
    </w:div>
    <w:div w:id="895163941">
      <w:marLeft w:val="0"/>
      <w:marRight w:val="0"/>
      <w:marTop w:val="0"/>
      <w:marBottom w:val="0"/>
      <w:divBdr>
        <w:top w:val="none" w:sz="0" w:space="0" w:color="auto"/>
        <w:left w:val="none" w:sz="0" w:space="0" w:color="auto"/>
        <w:bottom w:val="none" w:sz="0" w:space="0" w:color="auto"/>
        <w:right w:val="none" w:sz="0" w:space="0" w:color="auto"/>
      </w:divBdr>
    </w:div>
    <w:div w:id="931624706">
      <w:marLeft w:val="0"/>
      <w:marRight w:val="0"/>
      <w:marTop w:val="0"/>
      <w:marBottom w:val="0"/>
      <w:divBdr>
        <w:top w:val="none" w:sz="0" w:space="0" w:color="auto"/>
        <w:left w:val="none" w:sz="0" w:space="0" w:color="auto"/>
        <w:bottom w:val="none" w:sz="0" w:space="0" w:color="auto"/>
        <w:right w:val="none" w:sz="0" w:space="0" w:color="auto"/>
      </w:divBdr>
    </w:div>
    <w:div w:id="945428313">
      <w:marLeft w:val="0"/>
      <w:marRight w:val="0"/>
      <w:marTop w:val="0"/>
      <w:marBottom w:val="0"/>
      <w:divBdr>
        <w:top w:val="none" w:sz="0" w:space="0" w:color="auto"/>
        <w:left w:val="none" w:sz="0" w:space="0" w:color="auto"/>
        <w:bottom w:val="none" w:sz="0" w:space="0" w:color="auto"/>
        <w:right w:val="none" w:sz="0" w:space="0" w:color="auto"/>
      </w:divBdr>
    </w:div>
    <w:div w:id="988483338">
      <w:marLeft w:val="0"/>
      <w:marRight w:val="0"/>
      <w:marTop w:val="0"/>
      <w:marBottom w:val="0"/>
      <w:divBdr>
        <w:top w:val="none" w:sz="0" w:space="0" w:color="auto"/>
        <w:left w:val="none" w:sz="0" w:space="0" w:color="auto"/>
        <w:bottom w:val="none" w:sz="0" w:space="0" w:color="auto"/>
        <w:right w:val="none" w:sz="0" w:space="0" w:color="auto"/>
      </w:divBdr>
    </w:div>
    <w:div w:id="989284721">
      <w:marLeft w:val="0"/>
      <w:marRight w:val="0"/>
      <w:marTop w:val="0"/>
      <w:marBottom w:val="0"/>
      <w:divBdr>
        <w:top w:val="none" w:sz="0" w:space="0" w:color="auto"/>
        <w:left w:val="none" w:sz="0" w:space="0" w:color="auto"/>
        <w:bottom w:val="none" w:sz="0" w:space="0" w:color="auto"/>
        <w:right w:val="none" w:sz="0" w:space="0" w:color="auto"/>
      </w:divBdr>
    </w:div>
    <w:div w:id="996345881">
      <w:marLeft w:val="0"/>
      <w:marRight w:val="0"/>
      <w:marTop w:val="0"/>
      <w:marBottom w:val="0"/>
      <w:divBdr>
        <w:top w:val="none" w:sz="0" w:space="0" w:color="auto"/>
        <w:left w:val="none" w:sz="0" w:space="0" w:color="auto"/>
        <w:bottom w:val="none" w:sz="0" w:space="0" w:color="auto"/>
        <w:right w:val="none" w:sz="0" w:space="0" w:color="auto"/>
      </w:divBdr>
    </w:div>
    <w:div w:id="999775513">
      <w:marLeft w:val="0"/>
      <w:marRight w:val="0"/>
      <w:marTop w:val="0"/>
      <w:marBottom w:val="0"/>
      <w:divBdr>
        <w:top w:val="none" w:sz="0" w:space="0" w:color="auto"/>
        <w:left w:val="none" w:sz="0" w:space="0" w:color="auto"/>
        <w:bottom w:val="none" w:sz="0" w:space="0" w:color="auto"/>
        <w:right w:val="none" w:sz="0" w:space="0" w:color="auto"/>
      </w:divBdr>
    </w:div>
    <w:div w:id="1000348530">
      <w:marLeft w:val="0"/>
      <w:marRight w:val="0"/>
      <w:marTop w:val="0"/>
      <w:marBottom w:val="0"/>
      <w:divBdr>
        <w:top w:val="none" w:sz="0" w:space="0" w:color="auto"/>
        <w:left w:val="none" w:sz="0" w:space="0" w:color="auto"/>
        <w:bottom w:val="none" w:sz="0" w:space="0" w:color="auto"/>
        <w:right w:val="none" w:sz="0" w:space="0" w:color="auto"/>
      </w:divBdr>
    </w:div>
    <w:div w:id="1012224298">
      <w:marLeft w:val="0"/>
      <w:marRight w:val="0"/>
      <w:marTop w:val="0"/>
      <w:marBottom w:val="0"/>
      <w:divBdr>
        <w:top w:val="none" w:sz="0" w:space="0" w:color="auto"/>
        <w:left w:val="none" w:sz="0" w:space="0" w:color="auto"/>
        <w:bottom w:val="none" w:sz="0" w:space="0" w:color="auto"/>
        <w:right w:val="none" w:sz="0" w:space="0" w:color="auto"/>
      </w:divBdr>
    </w:div>
    <w:div w:id="1020592205">
      <w:marLeft w:val="0"/>
      <w:marRight w:val="0"/>
      <w:marTop w:val="0"/>
      <w:marBottom w:val="0"/>
      <w:divBdr>
        <w:top w:val="none" w:sz="0" w:space="0" w:color="auto"/>
        <w:left w:val="none" w:sz="0" w:space="0" w:color="auto"/>
        <w:bottom w:val="none" w:sz="0" w:space="0" w:color="auto"/>
        <w:right w:val="none" w:sz="0" w:space="0" w:color="auto"/>
      </w:divBdr>
    </w:div>
    <w:div w:id="1024332512">
      <w:marLeft w:val="0"/>
      <w:marRight w:val="0"/>
      <w:marTop w:val="0"/>
      <w:marBottom w:val="0"/>
      <w:divBdr>
        <w:top w:val="none" w:sz="0" w:space="0" w:color="auto"/>
        <w:left w:val="none" w:sz="0" w:space="0" w:color="auto"/>
        <w:bottom w:val="none" w:sz="0" w:space="0" w:color="auto"/>
        <w:right w:val="none" w:sz="0" w:space="0" w:color="auto"/>
      </w:divBdr>
    </w:div>
    <w:div w:id="1034573252">
      <w:marLeft w:val="0"/>
      <w:marRight w:val="0"/>
      <w:marTop w:val="0"/>
      <w:marBottom w:val="0"/>
      <w:divBdr>
        <w:top w:val="none" w:sz="0" w:space="0" w:color="auto"/>
        <w:left w:val="none" w:sz="0" w:space="0" w:color="auto"/>
        <w:bottom w:val="none" w:sz="0" w:space="0" w:color="auto"/>
        <w:right w:val="none" w:sz="0" w:space="0" w:color="auto"/>
      </w:divBdr>
      <w:divsChild>
        <w:div w:id="1184709024">
          <w:marLeft w:val="0"/>
          <w:marRight w:val="0"/>
          <w:marTop w:val="0"/>
          <w:marBottom w:val="0"/>
          <w:divBdr>
            <w:top w:val="none" w:sz="0" w:space="0" w:color="auto"/>
            <w:left w:val="none" w:sz="0" w:space="0" w:color="auto"/>
            <w:bottom w:val="none" w:sz="0" w:space="0" w:color="auto"/>
            <w:right w:val="none" w:sz="0" w:space="0" w:color="auto"/>
          </w:divBdr>
        </w:div>
        <w:div w:id="1285579221">
          <w:marLeft w:val="0"/>
          <w:marRight w:val="0"/>
          <w:marTop w:val="0"/>
          <w:marBottom w:val="0"/>
          <w:divBdr>
            <w:top w:val="none" w:sz="0" w:space="0" w:color="auto"/>
            <w:left w:val="none" w:sz="0" w:space="0" w:color="auto"/>
            <w:bottom w:val="none" w:sz="0" w:space="0" w:color="auto"/>
            <w:right w:val="none" w:sz="0" w:space="0" w:color="auto"/>
          </w:divBdr>
        </w:div>
      </w:divsChild>
    </w:div>
    <w:div w:id="1034648693">
      <w:marLeft w:val="0"/>
      <w:marRight w:val="0"/>
      <w:marTop w:val="0"/>
      <w:marBottom w:val="0"/>
      <w:divBdr>
        <w:top w:val="none" w:sz="0" w:space="0" w:color="auto"/>
        <w:left w:val="none" w:sz="0" w:space="0" w:color="auto"/>
        <w:bottom w:val="none" w:sz="0" w:space="0" w:color="auto"/>
        <w:right w:val="none" w:sz="0" w:space="0" w:color="auto"/>
      </w:divBdr>
    </w:div>
    <w:div w:id="1034771335">
      <w:marLeft w:val="0"/>
      <w:marRight w:val="0"/>
      <w:marTop w:val="0"/>
      <w:marBottom w:val="0"/>
      <w:divBdr>
        <w:top w:val="none" w:sz="0" w:space="0" w:color="auto"/>
        <w:left w:val="none" w:sz="0" w:space="0" w:color="auto"/>
        <w:bottom w:val="none" w:sz="0" w:space="0" w:color="auto"/>
        <w:right w:val="none" w:sz="0" w:space="0" w:color="auto"/>
      </w:divBdr>
      <w:divsChild>
        <w:div w:id="1125777459">
          <w:marLeft w:val="0"/>
          <w:marRight w:val="0"/>
          <w:marTop w:val="0"/>
          <w:marBottom w:val="0"/>
          <w:divBdr>
            <w:top w:val="none" w:sz="0" w:space="0" w:color="auto"/>
            <w:left w:val="none" w:sz="0" w:space="0" w:color="auto"/>
            <w:bottom w:val="none" w:sz="0" w:space="0" w:color="auto"/>
            <w:right w:val="none" w:sz="0" w:space="0" w:color="auto"/>
          </w:divBdr>
        </w:div>
        <w:div w:id="1058866948">
          <w:marLeft w:val="0"/>
          <w:marRight w:val="0"/>
          <w:marTop w:val="0"/>
          <w:marBottom w:val="0"/>
          <w:divBdr>
            <w:top w:val="none" w:sz="0" w:space="0" w:color="auto"/>
            <w:left w:val="none" w:sz="0" w:space="0" w:color="auto"/>
            <w:bottom w:val="none" w:sz="0" w:space="0" w:color="auto"/>
            <w:right w:val="none" w:sz="0" w:space="0" w:color="auto"/>
          </w:divBdr>
        </w:div>
      </w:divsChild>
    </w:div>
    <w:div w:id="1036270170">
      <w:marLeft w:val="0"/>
      <w:marRight w:val="0"/>
      <w:marTop w:val="0"/>
      <w:marBottom w:val="0"/>
      <w:divBdr>
        <w:top w:val="none" w:sz="0" w:space="0" w:color="auto"/>
        <w:left w:val="none" w:sz="0" w:space="0" w:color="auto"/>
        <w:bottom w:val="none" w:sz="0" w:space="0" w:color="auto"/>
        <w:right w:val="none" w:sz="0" w:space="0" w:color="auto"/>
      </w:divBdr>
    </w:div>
    <w:div w:id="1046376193">
      <w:marLeft w:val="0"/>
      <w:marRight w:val="0"/>
      <w:marTop w:val="0"/>
      <w:marBottom w:val="0"/>
      <w:divBdr>
        <w:top w:val="none" w:sz="0" w:space="0" w:color="auto"/>
        <w:left w:val="none" w:sz="0" w:space="0" w:color="auto"/>
        <w:bottom w:val="none" w:sz="0" w:space="0" w:color="auto"/>
        <w:right w:val="none" w:sz="0" w:space="0" w:color="auto"/>
      </w:divBdr>
    </w:div>
    <w:div w:id="1049766302">
      <w:marLeft w:val="0"/>
      <w:marRight w:val="0"/>
      <w:marTop w:val="0"/>
      <w:marBottom w:val="0"/>
      <w:divBdr>
        <w:top w:val="none" w:sz="0" w:space="0" w:color="auto"/>
        <w:left w:val="none" w:sz="0" w:space="0" w:color="auto"/>
        <w:bottom w:val="none" w:sz="0" w:space="0" w:color="auto"/>
        <w:right w:val="none" w:sz="0" w:space="0" w:color="auto"/>
      </w:divBdr>
    </w:div>
    <w:div w:id="1071386311">
      <w:marLeft w:val="0"/>
      <w:marRight w:val="0"/>
      <w:marTop w:val="0"/>
      <w:marBottom w:val="0"/>
      <w:divBdr>
        <w:top w:val="none" w:sz="0" w:space="0" w:color="auto"/>
        <w:left w:val="none" w:sz="0" w:space="0" w:color="auto"/>
        <w:bottom w:val="none" w:sz="0" w:space="0" w:color="auto"/>
        <w:right w:val="none" w:sz="0" w:space="0" w:color="auto"/>
      </w:divBdr>
    </w:div>
    <w:div w:id="1072705152">
      <w:marLeft w:val="0"/>
      <w:marRight w:val="0"/>
      <w:marTop w:val="0"/>
      <w:marBottom w:val="0"/>
      <w:divBdr>
        <w:top w:val="none" w:sz="0" w:space="0" w:color="auto"/>
        <w:left w:val="none" w:sz="0" w:space="0" w:color="auto"/>
        <w:bottom w:val="none" w:sz="0" w:space="0" w:color="auto"/>
        <w:right w:val="none" w:sz="0" w:space="0" w:color="auto"/>
      </w:divBdr>
    </w:div>
    <w:div w:id="1086342649">
      <w:marLeft w:val="0"/>
      <w:marRight w:val="0"/>
      <w:marTop w:val="0"/>
      <w:marBottom w:val="0"/>
      <w:divBdr>
        <w:top w:val="none" w:sz="0" w:space="0" w:color="auto"/>
        <w:left w:val="none" w:sz="0" w:space="0" w:color="auto"/>
        <w:bottom w:val="none" w:sz="0" w:space="0" w:color="auto"/>
        <w:right w:val="none" w:sz="0" w:space="0" w:color="auto"/>
      </w:divBdr>
    </w:div>
    <w:div w:id="1086726716">
      <w:marLeft w:val="0"/>
      <w:marRight w:val="0"/>
      <w:marTop w:val="0"/>
      <w:marBottom w:val="0"/>
      <w:divBdr>
        <w:top w:val="none" w:sz="0" w:space="0" w:color="auto"/>
        <w:left w:val="none" w:sz="0" w:space="0" w:color="auto"/>
        <w:bottom w:val="none" w:sz="0" w:space="0" w:color="auto"/>
        <w:right w:val="none" w:sz="0" w:space="0" w:color="auto"/>
      </w:divBdr>
    </w:div>
    <w:div w:id="1102607512">
      <w:marLeft w:val="0"/>
      <w:marRight w:val="0"/>
      <w:marTop w:val="0"/>
      <w:marBottom w:val="0"/>
      <w:divBdr>
        <w:top w:val="none" w:sz="0" w:space="0" w:color="auto"/>
        <w:left w:val="none" w:sz="0" w:space="0" w:color="auto"/>
        <w:bottom w:val="none" w:sz="0" w:space="0" w:color="auto"/>
        <w:right w:val="none" w:sz="0" w:space="0" w:color="auto"/>
      </w:divBdr>
      <w:divsChild>
        <w:div w:id="1589074185">
          <w:marLeft w:val="0"/>
          <w:marRight w:val="0"/>
          <w:marTop w:val="0"/>
          <w:marBottom w:val="0"/>
          <w:divBdr>
            <w:top w:val="none" w:sz="0" w:space="0" w:color="auto"/>
            <w:left w:val="none" w:sz="0" w:space="0" w:color="auto"/>
            <w:bottom w:val="none" w:sz="0" w:space="0" w:color="auto"/>
            <w:right w:val="none" w:sz="0" w:space="0" w:color="auto"/>
          </w:divBdr>
        </w:div>
        <w:div w:id="1336417867">
          <w:marLeft w:val="0"/>
          <w:marRight w:val="0"/>
          <w:marTop w:val="0"/>
          <w:marBottom w:val="0"/>
          <w:divBdr>
            <w:top w:val="none" w:sz="0" w:space="0" w:color="auto"/>
            <w:left w:val="none" w:sz="0" w:space="0" w:color="auto"/>
            <w:bottom w:val="none" w:sz="0" w:space="0" w:color="auto"/>
            <w:right w:val="none" w:sz="0" w:space="0" w:color="auto"/>
          </w:divBdr>
        </w:div>
      </w:divsChild>
    </w:div>
    <w:div w:id="1111709953">
      <w:marLeft w:val="0"/>
      <w:marRight w:val="0"/>
      <w:marTop w:val="0"/>
      <w:marBottom w:val="0"/>
      <w:divBdr>
        <w:top w:val="none" w:sz="0" w:space="0" w:color="auto"/>
        <w:left w:val="none" w:sz="0" w:space="0" w:color="auto"/>
        <w:bottom w:val="none" w:sz="0" w:space="0" w:color="auto"/>
        <w:right w:val="none" w:sz="0" w:space="0" w:color="auto"/>
      </w:divBdr>
    </w:div>
    <w:div w:id="1119837425">
      <w:marLeft w:val="0"/>
      <w:marRight w:val="0"/>
      <w:marTop w:val="0"/>
      <w:marBottom w:val="0"/>
      <w:divBdr>
        <w:top w:val="none" w:sz="0" w:space="0" w:color="auto"/>
        <w:left w:val="none" w:sz="0" w:space="0" w:color="auto"/>
        <w:bottom w:val="none" w:sz="0" w:space="0" w:color="auto"/>
        <w:right w:val="none" w:sz="0" w:space="0" w:color="auto"/>
      </w:divBdr>
    </w:div>
    <w:div w:id="1120877209">
      <w:marLeft w:val="0"/>
      <w:marRight w:val="0"/>
      <w:marTop w:val="0"/>
      <w:marBottom w:val="0"/>
      <w:divBdr>
        <w:top w:val="none" w:sz="0" w:space="0" w:color="auto"/>
        <w:left w:val="none" w:sz="0" w:space="0" w:color="auto"/>
        <w:bottom w:val="none" w:sz="0" w:space="0" w:color="auto"/>
        <w:right w:val="none" w:sz="0" w:space="0" w:color="auto"/>
      </w:divBdr>
    </w:div>
    <w:div w:id="1128549888">
      <w:marLeft w:val="0"/>
      <w:marRight w:val="0"/>
      <w:marTop w:val="0"/>
      <w:marBottom w:val="0"/>
      <w:divBdr>
        <w:top w:val="none" w:sz="0" w:space="0" w:color="auto"/>
        <w:left w:val="none" w:sz="0" w:space="0" w:color="auto"/>
        <w:bottom w:val="none" w:sz="0" w:space="0" w:color="auto"/>
        <w:right w:val="none" w:sz="0" w:space="0" w:color="auto"/>
      </w:divBdr>
    </w:div>
    <w:div w:id="1131242358">
      <w:marLeft w:val="0"/>
      <w:marRight w:val="0"/>
      <w:marTop w:val="0"/>
      <w:marBottom w:val="0"/>
      <w:divBdr>
        <w:top w:val="none" w:sz="0" w:space="0" w:color="auto"/>
        <w:left w:val="none" w:sz="0" w:space="0" w:color="auto"/>
        <w:bottom w:val="none" w:sz="0" w:space="0" w:color="auto"/>
        <w:right w:val="none" w:sz="0" w:space="0" w:color="auto"/>
      </w:divBdr>
    </w:div>
    <w:div w:id="1155800297">
      <w:marLeft w:val="0"/>
      <w:marRight w:val="0"/>
      <w:marTop w:val="0"/>
      <w:marBottom w:val="0"/>
      <w:divBdr>
        <w:top w:val="none" w:sz="0" w:space="0" w:color="auto"/>
        <w:left w:val="none" w:sz="0" w:space="0" w:color="auto"/>
        <w:bottom w:val="none" w:sz="0" w:space="0" w:color="auto"/>
        <w:right w:val="none" w:sz="0" w:space="0" w:color="auto"/>
      </w:divBdr>
      <w:divsChild>
        <w:div w:id="1831215308">
          <w:marLeft w:val="0"/>
          <w:marRight w:val="0"/>
          <w:marTop w:val="0"/>
          <w:marBottom w:val="0"/>
          <w:divBdr>
            <w:top w:val="none" w:sz="0" w:space="0" w:color="auto"/>
            <w:left w:val="none" w:sz="0" w:space="0" w:color="auto"/>
            <w:bottom w:val="none" w:sz="0" w:space="0" w:color="auto"/>
            <w:right w:val="none" w:sz="0" w:space="0" w:color="auto"/>
          </w:divBdr>
        </w:div>
        <w:div w:id="1964536218">
          <w:marLeft w:val="0"/>
          <w:marRight w:val="0"/>
          <w:marTop w:val="0"/>
          <w:marBottom w:val="0"/>
          <w:divBdr>
            <w:top w:val="none" w:sz="0" w:space="0" w:color="auto"/>
            <w:left w:val="none" w:sz="0" w:space="0" w:color="auto"/>
            <w:bottom w:val="none" w:sz="0" w:space="0" w:color="auto"/>
            <w:right w:val="none" w:sz="0" w:space="0" w:color="auto"/>
          </w:divBdr>
          <w:divsChild>
            <w:div w:id="135214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41957">
      <w:marLeft w:val="0"/>
      <w:marRight w:val="0"/>
      <w:marTop w:val="0"/>
      <w:marBottom w:val="0"/>
      <w:divBdr>
        <w:top w:val="none" w:sz="0" w:space="0" w:color="auto"/>
        <w:left w:val="none" w:sz="0" w:space="0" w:color="auto"/>
        <w:bottom w:val="none" w:sz="0" w:space="0" w:color="auto"/>
        <w:right w:val="none" w:sz="0" w:space="0" w:color="auto"/>
      </w:divBdr>
      <w:divsChild>
        <w:div w:id="89135">
          <w:marLeft w:val="0"/>
          <w:marRight w:val="0"/>
          <w:marTop w:val="0"/>
          <w:marBottom w:val="0"/>
          <w:divBdr>
            <w:top w:val="none" w:sz="0" w:space="0" w:color="auto"/>
            <w:left w:val="none" w:sz="0" w:space="0" w:color="auto"/>
            <w:bottom w:val="none" w:sz="0" w:space="0" w:color="auto"/>
            <w:right w:val="none" w:sz="0" w:space="0" w:color="auto"/>
          </w:divBdr>
        </w:div>
        <w:div w:id="664430311">
          <w:marLeft w:val="0"/>
          <w:marRight w:val="0"/>
          <w:marTop w:val="0"/>
          <w:marBottom w:val="0"/>
          <w:divBdr>
            <w:top w:val="none" w:sz="0" w:space="0" w:color="auto"/>
            <w:left w:val="none" w:sz="0" w:space="0" w:color="auto"/>
            <w:bottom w:val="none" w:sz="0" w:space="0" w:color="auto"/>
            <w:right w:val="none" w:sz="0" w:space="0" w:color="auto"/>
          </w:divBdr>
        </w:div>
      </w:divsChild>
    </w:div>
    <w:div w:id="1184637221">
      <w:marLeft w:val="0"/>
      <w:marRight w:val="0"/>
      <w:marTop w:val="0"/>
      <w:marBottom w:val="0"/>
      <w:divBdr>
        <w:top w:val="none" w:sz="0" w:space="0" w:color="auto"/>
        <w:left w:val="none" w:sz="0" w:space="0" w:color="auto"/>
        <w:bottom w:val="none" w:sz="0" w:space="0" w:color="auto"/>
        <w:right w:val="none" w:sz="0" w:space="0" w:color="auto"/>
      </w:divBdr>
    </w:div>
    <w:div w:id="1186745781">
      <w:marLeft w:val="0"/>
      <w:marRight w:val="0"/>
      <w:marTop w:val="0"/>
      <w:marBottom w:val="0"/>
      <w:divBdr>
        <w:top w:val="none" w:sz="0" w:space="0" w:color="auto"/>
        <w:left w:val="none" w:sz="0" w:space="0" w:color="auto"/>
        <w:bottom w:val="none" w:sz="0" w:space="0" w:color="auto"/>
        <w:right w:val="none" w:sz="0" w:space="0" w:color="auto"/>
      </w:divBdr>
    </w:div>
    <w:div w:id="1187870884">
      <w:marLeft w:val="0"/>
      <w:marRight w:val="0"/>
      <w:marTop w:val="0"/>
      <w:marBottom w:val="0"/>
      <w:divBdr>
        <w:top w:val="none" w:sz="0" w:space="0" w:color="auto"/>
        <w:left w:val="none" w:sz="0" w:space="0" w:color="auto"/>
        <w:bottom w:val="none" w:sz="0" w:space="0" w:color="auto"/>
        <w:right w:val="none" w:sz="0" w:space="0" w:color="auto"/>
      </w:divBdr>
    </w:div>
    <w:div w:id="1224413565">
      <w:marLeft w:val="0"/>
      <w:marRight w:val="0"/>
      <w:marTop w:val="0"/>
      <w:marBottom w:val="0"/>
      <w:divBdr>
        <w:top w:val="none" w:sz="0" w:space="0" w:color="auto"/>
        <w:left w:val="none" w:sz="0" w:space="0" w:color="auto"/>
        <w:bottom w:val="none" w:sz="0" w:space="0" w:color="auto"/>
        <w:right w:val="none" w:sz="0" w:space="0" w:color="auto"/>
      </w:divBdr>
    </w:div>
    <w:div w:id="1228297979">
      <w:marLeft w:val="0"/>
      <w:marRight w:val="0"/>
      <w:marTop w:val="0"/>
      <w:marBottom w:val="0"/>
      <w:divBdr>
        <w:top w:val="none" w:sz="0" w:space="0" w:color="auto"/>
        <w:left w:val="none" w:sz="0" w:space="0" w:color="auto"/>
        <w:bottom w:val="none" w:sz="0" w:space="0" w:color="auto"/>
        <w:right w:val="none" w:sz="0" w:space="0" w:color="auto"/>
      </w:divBdr>
      <w:divsChild>
        <w:div w:id="1435516350">
          <w:marLeft w:val="0"/>
          <w:marRight w:val="0"/>
          <w:marTop w:val="0"/>
          <w:marBottom w:val="0"/>
          <w:divBdr>
            <w:top w:val="none" w:sz="0" w:space="0" w:color="auto"/>
            <w:left w:val="none" w:sz="0" w:space="0" w:color="auto"/>
            <w:bottom w:val="none" w:sz="0" w:space="0" w:color="auto"/>
            <w:right w:val="none" w:sz="0" w:space="0" w:color="auto"/>
          </w:divBdr>
        </w:div>
        <w:div w:id="966472366">
          <w:marLeft w:val="0"/>
          <w:marRight w:val="0"/>
          <w:marTop w:val="0"/>
          <w:marBottom w:val="0"/>
          <w:divBdr>
            <w:top w:val="none" w:sz="0" w:space="0" w:color="auto"/>
            <w:left w:val="none" w:sz="0" w:space="0" w:color="auto"/>
            <w:bottom w:val="none" w:sz="0" w:space="0" w:color="auto"/>
            <w:right w:val="none" w:sz="0" w:space="0" w:color="auto"/>
          </w:divBdr>
        </w:div>
      </w:divsChild>
    </w:div>
    <w:div w:id="1231116132">
      <w:marLeft w:val="0"/>
      <w:marRight w:val="0"/>
      <w:marTop w:val="0"/>
      <w:marBottom w:val="0"/>
      <w:divBdr>
        <w:top w:val="none" w:sz="0" w:space="0" w:color="auto"/>
        <w:left w:val="none" w:sz="0" w:space="0" w:color="auto"/>
        <w:bottom w:val="none" w:sz="0" w:space="0" w:color="auto"/>
        <w:right w:val="none" w:sz="0" w:space="0" w:color="auto"/>
      </w:divBdr>
    </w:div>
    <w:div w:id="1237742847">
      <w:marLeft w:val="0"/>
      <w:marRight w:val="0"/>
      <w:marTop w:val="0"/>
      <w:marBottom w:val="0"/>
      <w:divBdr>
        <w:top w:val="none" w:sz="0" w:space="0" w:color="auto"/>
        <w:left w:val="none" w:sz="0" w:space="0" w:color="auto"/>
        <w:bottom w:val="none" w:sz="0" w:space="0" w:color="auto"/>
        <w:right w:val="none" w:sz="0" w:space="0" w:color="auto"/>
      </w:divBdr>
    </w:div>
    <w:div w:id="1258563305">
      <w:marLeft w:val="0"/>
      <w:marRight w:val="0"/>
      <w:marTop w:val="0"/>
      <w:marBottom w:val="0"/>
      <w:divBdr>
        <w:top w:val="none" w:sz="0" w:space="0" w:color="auto"/>
        <w:left w:val="none" w:sz="0" w:space="0" w:color="auto"/>
        <w:bottom w:val="none" w:sz="0" w:space="0" w:color="auto"/>
        <w:right w:val="none" w:sz="0" w:space="0" w:color="auto"/>
      </w:divBdr>
      <w:divsChild>
        <w:div w:id="1108934849">
          <w:marLeft w:val="0"/>
          <w:marRight w:val="0"/>
          <w:marTop w:val="0"/>
          <w:marBottom w:val="0"/>
          <w:divBdr>
            <w:top w:val="none" w:sz="0" w:space="0" w:color="auto"/>
            <w:left w:val="none" w:sz="0" w:space="0" w:color="auto"/>
            <w:bottom w:val="none" w:sz="0" w:space="0" w:color="auto"/>
            <w:right w:val="none" w:sz="0" w:space="0" w:color="auto"/>
          </w:divBdr>
        </w:div>
        <w:div w:id="2062245309">
          <w:marLeft w:val="0"/>
          <w:marRight w:val="0"/>
          <w:marTop w:val="0"/>
          <w:marBottom w:val="0"/>
          <w:divBdr>
            <w:top w:val="none" w:sz="0" w:space="0" w:color="auto"/>
            <w:left w:val="none" w:sz="0" w:space="0" w:color="auto"/>
            <w:bottom w:val="none" w:sz="0" w:space="0" w:color="auto"/>
            <w:right w:val="none" w:sz="0" w:space="0" w:color="auto"/>
          </w:divBdr>
        </w:div>
      </w:divsChild>
    </w:div>
    <w:div w:id="1273367066">
      <w:marLeft w:val="0"/>
      <w:marRight w:val="0"/>
      <w:marTop w:val="0"/>
      <w:marBottom w:val="0"/>
      <w:divBdr>
        <w:top w:val="none" w:sz="0" w:space="0" w:color="auto"/>
        <w:left w:val="none" w:sz="0" w:space="0" w:color="auto"/>
        <w:bottom w:val="none" w:sz="0" w:space="0" w:color="auto"/>
        <w:right w:val="none" w:sz="0" w:space="0" w:color="auto"/>
      </w:divBdr>
      <w:divsChild>
        <w:div w:id="146364762">
          <w:marLeft w:val="0"/>
          <w:marRight w:val="0"/>
          <w:marTop w:val="0"/>
          <w:marBottom w:val="0"/>
          <w:divBdr>
            <w:top w:val="none" w:sz="0" w:space="0" w:color="auto"/>
            <w:left w:val="none" w:sz="0" w:space="0" w:color="auto"/>
            <w:bottom w:val="none" w:sz="0" w:space="0" w:color="auto"/>
            <w:right w:val="none" w:sz="0" w:space="0" w:color="auto"/>
          </w:divBdr>
        </w:div>
        <w:div w:id="71313880">
          <w:marLeft w:val="0"/>
          <w:marRight w:val="0"/>
          <w:marTop w:val="0"/>
          <w:marBottom w:val="0"/>
          <w:divBdr>
            <w:top w:val="none" w:sz="0" w:space="0" w:color="auto"/>
            <w:left w:val="none" w:sz="0" w:space="0" w:color="auto"/>
            <w:bottom w:val="none" w:sz="0" w:space="0" w:color="auto"/>
            <w:right w:val="none" w:sz="0" w:space="0" w:color="auto"/>
          </w:divBdr>
        </w:div>
      </w:divsChild>
    </w:div>
    <w:div w:id="1302271619">
      <w:marLeft w:val="0"/>
      <w:marRight w:val="0"/>
      <w:marTop w:val="0"/>
      <w:marBottom w:val="0"/>
      <w:divBdr>
        <w:top w:val="none" w:sz="0" w:space="0" w:color="auto"/>
        <w:left w:val="none" w:sz="0" w:space="0" w:color="auto"/>
        <w:bottom w:val="none" w:sz="0" w:space="0" w:color="auto"/>
        <w:right w:val="none" w:sz="0" w:space="0" w:color="auto"/>
      </w:divBdr>
      <w:divsChild>
        <w:div w:id="305429086">
          <w:marLeft w:val="0"/>
          <w:marRight w:val="0"/>
          <w:marTop w:val="0"/>
          <w:marBottom w:val="0"/>
          <w:divBdr>
            <w:top w:val="none" w:sz="0" w:space="0" w:color="auto"/>
            <w:left w:val="none" w:sz="0" w:space="0" w:color="auto"/>
            <w:bottom w:val="none" w:sz="0" w:space="0" w:color="auto"/>
            <w:right w:val="none" w:sz="0" w:space="0" w:color="auto"/>
          </w:divBdr>
        </w:div>
        <w:div w:id="304117650">
          <w:marLeft w:val="0"/>
          <w:marRight w:val="0"/>
          <w:marTop w:val="0"/>
          <w:marBottom w:val="0"/>
          <w:divBdr>
            <w:top w:val="none" w:sz="0" w:space="0" w:color="auto"/>
            <w:left w:val="none" w:sz="0" w:space="0" w:color="auto"/>
            <w:bottom w:val="none" w:sz="0" w:space="0" w:color="auto"/>
            <w:right w:val="none" w:sz="0" w:space="0" w:color="auto"/>
          </w:divBdr>
        </w:div>
      </w:divsChild>
    </w:div>
    <w:div w:id="1308586476">
      <w:marLeft w:val="0"/>
      <w:marRight w:val="0"/>
      <w:marTop w:val="0"/>
      <w:marBottom w:val="0"/>
      <w:divBdr>
        <w:top w:val="none" w:sz="0" w:space="0" w:color="auto"/>
        <w:left w:val="none" w:sz="0" w:space="0" w:color="auto"/>
        <w:bottom w:val="none" w:sz="0" w:space="0" w:color="auto"/>
        <w:right w:val="none" w:sz="0" w:space="0" w:color="auto"/>
      </w:divBdr>
    </w:div>
    <w:div w:id="1311598051">
      <w:marLeft w:val="0"/>
      <w:marRight w:val="0"/>
      <w:marTop w:val="0"/>
      <w:marBottom w:val="0"/>
      <w:divBdr>
        <w:top w:val="none" w:sz="0" w:space="0" w:color="auto"/>
        <w:left w:val="none" w:sz="0" w:space="0" w:color="auto"/>
        <w:bottom w:val="none" w:sz="0" w:space="0" w:color="auto"/>
        <w:right w:val="none" w:sz="0" w:space="0" w:color="auto"/>
      </w:divBdr>
    </w:div>
    <w:div w:id="1312710643">
      <w:marLeft w:val="0"/>
      <w:marRight w:val="0"/>
      <w:marTop w:val="0"/>
      <w:marBottom w:val="0"/>
      <w:divBdr>
        <w:top w:val="none" w:sz="0" w:space="0" w:color="auto"/>
        <w:left w:val="none" w:sz="0" w:space="0" w:color="auto"/>
        <w:bottom w:val="none" w:sz="0" w:space="0" w:color="auto"/>
        <w:right w:val="none" w:sz="0" w:space="0" w:color="auto"/>
      </w:divBdr>
      <w:divsChild>
        <w:div w:id="1320426544">
          <w:marLeft w:val="0"/>
          <w:marRight w:val="0"/>
          <w:marTop w:val="0"/>
          <w:marBottom w:val="0"/>
          <w:divBdr>
            <w:top w:val="none" w:sz="0" w:space="0" w:color="auto"/>
            <w:left w:val="none" w:sz="0" w:space="0" w:color="auto"/>
            <w:bottom w:val="none" w:sz="0" w:space="0" w:color="auto"/>
            <w:right w:val="none" w:sz="0" w:space="0" w:color="auto"/>
          </w:divBdr>
        </w:div>
        <w:div w:id="2026515011">
          <w:marLeft w:val="0"/>
          <w:marRight w:val="0"/>
          <w:marTop w:val="0"/>
          <w:marBottom w:val="0"/>
          <w:divBdr>
            <w:top w:val="none" w:sz="0" w:space="0" w:color="auto"/>
            <w:left w:val="none" w:sz="0" w:space="0" w:color="auto"/>
            <w:bottom w:val="none" w:sz="0" w:space="0" w:color="auto"/>
            <w:right w:val="none" w:sz="0" w:space="0" w:color="auto"/>
          </w:divBdr>
        </w:div>
      </w:divsChild>
    </w:div>
    <w:div w:id="1316376946">
      <w:marLeft w:val="0"/>
      <w:marRight w:val="0"/>
      <w:marTop w:val="0"/>
      <w:marBottom w:val="0"/>
      <w:divBdr>
        <w:top w:val="none" w:sz="0" w:space="0" w:color="auto"/>
        <w:left w:val="none" w:sz="0" w:space="0" w:color="auto"/>
        <w:bottom w:val="none" w:sz="0" w:space="0" w:color="auto"/>
        <w:right w:val="none" w:sz="0" w:space="0" w:color="auto"/>
      </w:divBdr>
    </w:div>
    <w:div w:id="1333292718">
      <w:marLeft w:val="0"/>
      <w:marRight w:val="0"/>
      <w:marTop w:val="0"/>
      <w:marBottom w:val="0"/>
      <w:divBdr>
        <w:top w:val="none" w:sz="0" w:space="0" w:color="auto"/>
        <w:left w:val="none" w:sz="0" w:space="0" w:color="auto"/>
        <w:bottom w:val="none" w:sz="0" w:space="0" w:color="auto"/>
        <w:right w:val="none" w:sz="0" w:space="0" w:color="auto"/>
      </w:divBdr>
    </w:div>
    <w:div w:id="1354527868">
      <w:marLeft w:val="0"/>
      <w:marRight w:val="0"/>
      <w:marTop w:val="0"/>
      <w:marBottom w:val="0"/>
      <w:divBdr>
        <w:top w:val="none" w:sz="0" w:space="0" w:color="auto"/>
        <w:left w:val="none" w:sz="0" w:space="0" w:color="auto"/>
        <w:bottom w:val="none" w:sz="0" w:space="0" w:color="auto"/>
        <w:right w:val="none" w:sz="0" w:space="0" w:color="auto"/>
      </w:divBdr>
    </w:div>
    <w:div w:id="1382829487">
      <w:marLeft w:val="0"/>
      <w:marRight w:val="0"/>
      <w:marTop w:val="0"/>
      <w:marBottom w:val="0"/>
      <w:divBdr>
        <w:top w:val="none" w:sz="0" w:space="0" w:color="auto"/>
        <w:left w:val="none" w:sz="0" w:space="0" w:color="auto"/>
        <w:bottom w:val="none" w:sz="0" w:space="0" w:color="auto"/>
        <w:right w:val="none" w:sz="0" w:space="0" w:color="auto"/>
      </w:divBdr>
    </w:div>
    <w:div w:id="1387490068">
      <w:marLeft w:val="0"/>
      <w:marRight w:val="0"/>
      <w:marTop w:val="0"/>
      <w:marBottom w:val="0"/>
      <w:divBdr>
        <w:top w:val="none" w:sz="0" w:space="0" w:color="auto"/>
        <w:left w:val="none" w:sz="0" w:space="0" w:color="auto"/>
        <w:bottom w:val="none" w:sz="0" w:space="0" w:color="auto"/>
        <w:right w:val="none" w:sz="0" w:space="0" w:color="auto"/>
      </w:divBdr>
    </w:div>
    <w:div w:id="1394039261">
      <w:marLeft w:val="0"/>
      <w:marRight w:val="0"/>
      <w:marTop w:val="0"/>
      <w:marBottom w:val="0"/>
      <w:divBdr>
        <w:top w:val="none" w:sz="0" w:space="0" w:color="auto"/>
        <w:left w:val="none" w:sz="0" w:space="0" w:color="auto"/>
        <w:bottom w:val="none" w:sz="0" w:space="0" w:color="auto"/>
        <w:right w:val="none" w:sz="0" w:space="0" w:color="auto"/>
      </w:divBdr>
    </w:div>
    <w:div w:id="1410738755">
      <w:marLeft w:val="0"/>
      <w:marRight w:val="0"/>
      <w:marTop w:val="0"/>
      <w:marBottom w:val="0"/>
      <w:divBdr>
        <w:top w:val="none" w:sz="0" w:space="0" w:color="auto"/>
        <w:left w:val="none" w:sz="0" w:space="0" w:color="auto"/>
        <w:bottom w:val="none" w:sz="0" w:space="0" w:color="auto"/>
        <w:right w:val="none" w:sz="0" w:space="0" w:color="auto"/>
      </w:divBdr>
    </w:div>
    <w:div w:id="1419592245">
      <w:marLeft w:val="0"/>
      <w:marRight w:val="0"/>
      <w:marTop w:val="0"/>
      <w:marBottom w:val="0"/>
      <w:divBdr>
        <w:top w:val="none" w:sz="0" w:space="0" w:color="auto"/>
        <w:left w:val="none" w:sz="0" w:space="0" w:color="auto"/>
        <w:bottom w:val="none" w:sz="0" w:space="0" w:color="auto"/>
        <w:right w:val="none" w:sz="0" w:space="0" w:color="auto"/>
      </w:divBdr>
    </w:div>
    <w:div w:id="1421636115">
      <w:marLeft w:val="0"/>
      <w:marRight w:val="0"/>
      <w:marTop w:val="0"/>
      <w:marBottom w:val="0"/>
      <w:divBdr>
        <w:top w:val="none" w:sz="0" w:space="0" w:color="auto"/>
        <w:left w:val="none" w:sz="0" w:space="0" w:color="auto"/>
        <w:bottom w:val="none" w:sz="0" w:space="0" w:color="auto"/>
        <w:right w:val="none" w:sz="0" w:space="0" w:color="auto"/>
      </w:divBdr>
    </w:div>
    <w:div w:id="1432359260">
      <w:marLeft w:val="0"/>
      <w:marRight w:val="0"/>
      <w:marTop w:val="0"/>
      <w:marBottom w:val="0"/>
      <w:divBdr>
        <w:top w:val="none" w:sz="0" w:space="0" w:color="auto"/>
        <w:left w:val="none" w:sz="0" w:space="0" w:color="auto"/>
        <w:bottom w:val="none" w:sz="0" w:space="0" w:color="auto"/>
        <w:right w:val="none" w:sz="0" w:space="0" w:color="auto"/>
      </w:divBdr>
    </w:div>
    <w:div w:id="1433470772">
      <w:marLeft w:val="0"/>
      <w:marRight w:val="0"/>
      <w:marTop w:val="0"/>
      <w:marBottom w:val="0"/>
      <w:divBdr>
        <w:top w:val="none" w:sz="0" w:space="0" w:color="auto"/>
        <w:left w:val="none" w:sz="0" w:space="0" w:color="auto"/>
        <w:bottom w:val="none" w:sz="0" w:space="0" w:color="auto"/>
        <w:right w:val="none" w:sz="0" w:space="0" w:color="auto"/>
      </w:divBdr>
      <w:divsChild>
        <w:div w:id="598874565">
          <w:marLeft w:val="0"/>
          <w:marRight w:val="0"/>
          <w:marTop w:val="0"/>
          <w:marBottom w:val="0"/>
          <w:divBdr>
            <w:top w:val="none" w:sz="0" w:space="0" w:color="auto"/>
            <w:left w:val="none" w:sz="0" w:space="0" w:color="auto"/>
            <w:bottom w:val="none" w:sz="0" w:space="0" w:color="auto"/>
            <w:right w:val="none" w:sz="0" w:space="0" w:color="auto"/>
          </w:divBdr>
        </w:div>
        <w:div w:id="607658706">
          <w:marLeft w:val="0"/>
          <w:marRight w:val="0"/>
          <w:marTop w:val="0"/>
          <w:marBottom w:val="0"/>
          <w:divBdr>
            <w:top w:val="none" w:sz="0" w:space="0" w:color="auto"/>
            <w:left w:val="none" w:sz="0" w:space="0" w:color="auto"/>
            <w:bottom w:val="none" w:sz="0" w:space="0" w:color="auto"/>
            <w:right w:val="none" w:sz="0" w:space="0" w:color="auto"/>
          </w:divBdr>
        </w:div>
      </w:divsChild>
    </w:div>
    <w:div w:id="1433865371">
      <w:marLeft w:val="0"/>
      <w:marRight w:val="0"/>
      <w:marTop w:val="0"/>
      <w:marBottom w:val="0"/>
      <w:divBdr>
        <w:top w:val="none" w:sz="0" w:space="0" w:color="auto"/>
        <w:left w:val="none" w:sz="0" w:space="0" w:color="auto"/>
        <w:bottom w:val="none" w:sz="0" w:space="0" w:color="auto"/>
        <w:right w:val="none" w:sz="0" w:space="0" w:color="auto"/>
      </w:divBdr>
      <w:divsChild>
        <w:div w:id="876812849">
          <w:marLeft w:val="0"/>
          <w:marRight w:val="0"/>
          <w:marTop w:val="0"/>
          <w:marBottom w:val="0"/>
          <w:divBdr>
            <w:top w:val="none" w:sz="0" w:space="0" w:color="auto"/>
            <w:left w:val="none" w:sz="0" w:space="0" w:color="auto"/>
            <w:bottom w:val="none" w:sz="0" w:space="0" w:color="auto"/>
            <w:right w:val="none" w:sz="0" w:space="0" w:color="auto"/>
          </w:divBdr>
        </w:div>
        <w:div w:id="1562058266">
          <w:marLeft w:val="0"/>
          <w:marRight w:val="0"/>
          <w:marTop w:val="0"/>
          <w:marBottom w:val="0"/>
          <w:divBdr>
            <w:top w:val="none" w:sz="0" w:space="0" w:color="auto"/>
            <w:left w:val="none" w:sz="0" w:space="0" w:color="auto"/>
            <w:bottom w:val="none" w:sz="0" w:space="0" w:color="auto"/>
            <w:right w:val="none" w:sz="0" w:space="0" w:color="auto"/>
          </w:divBdr>
        </w:div>
      </w:divsChild>
    </w:div>
    <w:div w:id="1446655437">
      <w:marLeft w:val="0"/>
      <w:marRight w:val="0"/>
      <w:marTop w:val="0"/>
      <w:marBottom w:val="0"/>
      <w:divBdr>
        <w:top w:val="none" w:sz="0" w:space="0" w:color="auto"/>
        <w:left w:val="none" w:sz="0" w:space="0" w:color="auto"/>
        <w:bottom w:val="none" w:sz="0" w:space="0" w:color="auto"/>
        <w:right w:val="none" w:sz="0" w:space="0" w:color="auto"/>
      </w:divBdr>
      <w:divsChild>
        <w:div w:id="2130195741">
          <w:marLeft w:val="0"/>
          <w:marRight w:val="0"/>
          <w:marTop w:val="0"/>
          <w:marBottom w:val="0"/>
          <w:divBdr>
            <w:top w:val="none" w:sz="0" w:space="0" w:color="auto"/>
            <w:left w:val="none" w:sz="0" w:space="0" w:color="auto"/>
            <w:bottom w:val="none" w:sz="0" w:space="0" w:color="auto"/>
            <w:right w:val="none" w:sz="0" w:space="0" w:color="auto"/>
          </w:divBdr>
        </w:div>
        <w:div w:id="709379342">
          <w:marLeft w:val="0"/>
          <w:marRight w:val="0"/>
          <w:marTop w:val="0"/>
          <w:marBottom w:val="0"/>
          <w:divBdr>
            <w:top w:val="none" w:sz="0" w:space="0" w:color="auto"/>
            <w:left w:val="none" w:sz="0" w:space="0" w:color="auto"/>
            <w:bottom w:val="none" w:sz="0" w:space="0" w:color="auto"/>
            <w:right w:val="none" w:sz="0" w:space="0" w:color="auto"/>
          </w:divBdr>
        </w:div>
      </w:divsChild>
    </w:div>
    <w:div w:id="1471437316">
      <w:marLeft w:val="0"/>
      <w:marRight w:val="0"/>
      <w:marTop w:val="0"/>
      <w:marBottom w:val="0"/>
      <w:divBdr>
        <w:top w:val="none" w:sz="0" w:space="0" w:color="auto"/>
        <w:left w:val="none" w:sz="0" w:space="0" w:color="auto"/>
        <w:bottom w:val="none" w:sz="0" w:space="0" w:color="auto"/>
        <w:right w:val="none" w:sz="0" w:space="0" w:color="auto"/>
      </w:divBdr>
    </w:div>
    <w:div w:id="1484353683">
      <w:marLeft w:val="0"/>
      <w:marRight w:val="0"/>
      <w:marTop w:val="0"/>
      <w:marBottom w:val="0"/>
      <w:divBdr>
        <w:top w:val="none" w:sz="0" w:space="0" w:color="auto"/>
        <w:left w:val="none" w:sz="0" w:space="0" w:color="auto"/>
        <w:bottom w:val="none" w:sz="0" w:space="0" w:color="auto"/>
        <w:right w:val="none" w:sz="0" w:space="0" w:color="auto"/>
      </w:divBdr>
      <w:divsChild>
        <w:div w:id="1777872920">
          <w:marLeft w:val="0"/>
          <w:marRight w:val="0"/>
          <w:marTop w:val="0"/>
          <w:marBottom w:val="0"/>
          <w:divBdr>
            <w:top w:val="none" w:sz="0" w:space="0" w:color="auto"/>
            <w:left w:val="none" w:sz="0" w:space="0" w:color="auto"/>
            <w:bottom w:val="none" w:sz="0" w:space="0" w:color="auto"/>
            <w:right w:val="none" w:sz="0" w:space="0" w:color="auto"/>
          </w:divBdr>
        </w:div>
        <w:div w:id="741761503">
          <w:marLeft w:val="0"/>
          <w:marRight w:val="0"/>
          <w:marTop w:val="0"/>
          <w:marBottom w:val="0"/>
          <w:divBdr>
            <w:top w:val="none" w:sz="0" w:space="0" w:color="auto"/>
            <w:left w:val="none" w:sz="0" w:space="0" w:color="auto"/>
            <w:bottom w:val="none" w:sz="0" w:space="0" w:color="auto"/>
            <w:right w:val="none" w:sz="0" w:space="0" w:color="auto"/>
          </w:divBdr>
        </w:div>
      </w:divsChild>
    </w:div>
    <w:div w:id="1493788627">
      <w:marLeft w:val="0"/>
      <w:marRight w:val="0"/>
      <w:marTop w:val="0"/>
      <w:marBottom w:val="0"/>
      <w:divBdr>
        <w:top w:val="none" w:sz="0" w:space="0" w:color="auto"/>
        <w:left w:val="none" w:sz="0" w:space="0" w:color="auto"/>
        <w:bottom w:val="none" w:sz="0" w:space="0" w:color="auto"/>
        <w:right w:val="none" w:sz="0" w:space="0" w:color="auto"/>
      </w:divBdr>
    </w:div>
    <w:div w:id="1505318469">
      <w:marLeft w:val="0"/>
      <w:marRight w:val="0"/>
      <w:marTop w:val="0"/>
      <w:marBottom w:val="0"/>
      <w:divBdr>
        <w:top w:val="none" w:sz="0" w:space="0" w:color="auto"/>
        <w:left w:val="none" w:sz="0" w:space="0" w:color="auto"/>
        <w:bottom w:val="none" w:sz="0" w:space="0" w:color="auto"/>
        <w:right w:val="none" w:sz="0" w:space="0" w:color="auto"/>
      </w:divBdr>
    </w:div>
    <w:div w:id="1514419960">
      <w:marLeft w:val="0"/>
      <w:marRight w:val="0"/>
      <w:marTop w:val="0"/>
      <w:marBottom w:val="0"/>
      <w:divBdr>
        <w:top w:val="none" w:sz="0" w:space="0" w:color="auto"/>
        <w:left w:val="none" w:sz="0" w:space="0" w:color="auto"/>
        <w:bottom w:val="none" w:sz="0" w:space="0" w:color="auto"/>
        <w:right w:val="none" w:sz="0" w:space="0" w:color="auto"/>
      </w:divBdr>
    </w:div>
    <w:div w:id="1519584868">
      <w:marLeft w:val="0"/>
      <w:marRight w:val="0"/>
      <w:marTop w:val="0"/>
      <w:marBottom w:val="0"/>
      <w:divBdr>
        <w:top w:val="none" w:sz="0" w:space="0" w:color="auto"/>
        <w:left w:val="none" w:sz="0" w:space="0" w:color="auto"/>
        <w:bottom w:val="none" w:sz="0" w:space="0" w:color="auto"/>
        <w:right w:val="none" w:sz="0" w:space="0" w:color="auto"/>
      </w:divBdr>
    </w:div>
    <w:div w:id="1530559450">
      <w:marLeft w:val="0"/>
      <w:marRight w:val="0"/>
      <w:marTop w:val="0"/>
      <w:marBottom w:val="0"/>
      <w:divBdr>
        <w:top w:val="none" w:sz="0" w:space="0" w:color="auto"/>
        <w:left w:val="none" w:sz="0" w:space="0" w:color="auto"/>
        <w:bottom w:val="none" w:sz="0" w:space="0" w:color="auto"/>
        <w:right w:val="none" w:sz="0" w:space="0" w:color="auto"/>
      </w:divBdr>
      <w:divsChild>
        <w:div w:id="1778023481">
          <w:marLeft w:val="0"/>
          <w:marRight w:val="0"/>
          <w:marTop w:val="0"/>
          <w:marBottom w:val="0"/>
          <w:divBdr>
            <w:top w:val="none" w:sz="0" w:space="0" w:color="auto"/>
            <w:left w:val="none" w:sz="0" w:space="0" w:color="auto"/>
            <w:bottom w:val="none" w:sz="0" w:space="0" w:color="auto"/>
            <w:right w:val="none" w:sz="0" w:space="0" w:color="auto"/>
          </w:divBdr>
        </w:div>
        <w:div w:id="1265385088">
          <w:marLeft w:val="0"/>
          <w:marRight w:val="0"/>
          <w:marTop w:val="0"/>
          <w:marBottom w:val="0"/>
          <w:divBdr>
            <w:top w:val="none" w:sz="0" w:space="0" w:color="auto"/>
            <w:left w:val="none" w:sz="0" w:space="0" w:color="auto"/>
            <w:bottom w:val="none" w:sz="0" w:space="0" w:color="auto"/>
            <w:right w:val="none" w:sz="0" w:space="0" w:color="auto"/>
          </w:divBdr>
        </w:div>
      </w:divsChild>
    </w:div>
    <w:div w:id="1548907114">
      <w:marLeft w:val="0"/>
      <w:marRight w:val="0"/>
      <w:marTop w:val="0"/>
      <w:marBottom w:val="0"/>
      <w:divBdr>
        <w:top w:val="none" w:sz="0" w:space="0" w:color="auto"/>
        <w:left w:val="none" w:sz="0" w:space="0" w:color="auto"/>
        <w:bottom w:val="none" w:sz="0" w:space="0" w:color="auto"/>
        <w:right w:val="none" w:sz="0" w:space="0" w:color="auto"/>
      </w:divBdr>
    </w:div>
    <w:div w:id="1561208525">
      <w:marLeft w:val="0"/>
      <w:marRight w:val="0"/>
      <w:marTop w:val="0"/>
      <w:marBottom w:val="0"/>
      <w:divBdr>
        <w:top w:val="none" w:sz="0" w:space="0" w:color="auto"/>
        <w:left w:val="none" w:sz="0" w:space="0" w:color="auto"/>
        <w:bottom w:val="none" w:sz="0" w:space="0" w:color="auto"/>
        <w:right w:val="none" w:sz="0" w:space="0" w:color="auto"/>
      </w:divBdr>
      <w:divsChild>
        <w:div w:id="1823277583">
          <w:marLeft w:val="0"/>
          <w:marRight w:val="0"/>
          <w:marTop w:val="0"/>
          <w:marBottom w:val="0"/>
          <w:divBdr>
            <w:top w:val="none" w:sz="0" w:space="0" w:color="auto"/>
            <w:left w:val="none" w:sz="0" w:space="0" w:color="auto"/>
            <w:bottom w:val="none" w:sz="0" w:space="0" w:color="auto"/>
            <w:right w:val="none" w:sz="0" w:space="0" w:color="auto"/>
          </w:divBdr>
        </w:div>
        <w:div w:id="110783081">
          <w:marLeft w:val="0"/>
          <w:marRight w:val="0"/>
          <w:marTop w:val="0"/>
          <w:marBottom w:val="0"/>
          <w:divBdr>
            <w:top w:val="none" w:sz="0" w:space="0" w:color="auto"/>
            <w:left w:val="none" w:sz="0" w:space="0" w:color="auto"/>
            <w:bottom w:val="none" w:sz="0" w:space="0" w:color="auto"/>
            <w:right w:val="none" w:sz="0" w:space="0" w:color="auto"/>
          </w:divBdr>
        </w:div>
      </w:divsChild>
    </w:div>
    <w:div w:id="1567494879">
      <w:marLeft w:val="0"/>
      <w:marRight w:val="0"/>
      <w:marTop w:val="0"/>
      <w:marBottom w:val="0"/>
      <w:divBdr>
        <w:top w:val="none" w:sz="0" w:space="0" w:color="auto"/>
        <w:left w:val="none" w:sz="0" w:space="0" w:color="auto"/>
        <w:bottom w:val="none" w:sz="0" w:space="0" w:color="auto"/>
        <w:right w:val="none" w:sz="0" w:space="0" w:color="auto"/>
      </w:divBdr>
    </w:div>
    <w:div w:id="1569346283">
      <w:marLeft w:val="0"/>
      <w:marRight w:val="0"/>
      <w:marTop w:val="0"/>
      <w:marBottom w:val="0"/>
      <w:divBdr>
        <w:top w:val="none" w:sz="0" w:space="0" w:color="auto"/>
        <w:left w:val="none" w:sz="0" w:space="0" w:color="auto"/>
        <w:bottom w:val="none" w:sz="0" w:space="0" w:color="auto"/>
        <w:right w:val="none" w:sz="0" w:space="0" w:color="auto"/>
      </w:divBdr>
    </w:div>
    <w:div w:id="1582637233">
      <w:marLeft w:val="0"/>
      <w:marRight w:val="0"/>
      <w:marTop w:val="0"/>
      <w:marBottom w:val="0"/>
      <w:divBdr>
        <w:top w:val="none" w:sz="0" w:space="0" w:color="auto"/>
        <w:left w:val="none" w:sz="0" w:space="0" w:color="auto"/>
        <w:bottom w:val="none" w:sz="0" w:space="0" w:color="auto"/>
        <w:right w:val="none" w:sz="0" w:space="0" w:color="auto"/>
      </w:divBdr>
    </w:div>
    <w:div w:id="1584874613">
      <w:marLeft w:val="0"/>
      <w:marRight w:val="0"/>
      <w:marTop w:val="0"/>
      <w:marBottom w:val="0"/>
      <w:divBdr>
        <w:top w:val="none" w:sz="0" w:space="0" w:color="auto"/>
        <w:left w:val="none" w:sz="0" w:space="0" w:color="auto"/>
        <w:bottom w:val="none" w:sz="0" w:space="0" w:color="auto"/>
        <w:right w:val="none" w:sz="0" w:space="0" w:color="auto"/>
      </w:divBdr>
    </w:div>
    <w:div w:id="1601255600">
      <w:marLeft w:val="0"/>
      <w:marRight w:val="0"/>
      <w:marTop w:val="0"/>
      <w:marBottom w:val="0"/>
      <w:divBdr>
        <w:top w:val="none" w:sz="0" w:space="0" w:color="auto"/>
        <w:left w:val="none" w:sz="0" w:space="0" w:color="auto"/>
        <w:bottom w:val="none" w:sz="0" w:space="0" w:color="auto"/>
        <w:right w:val="none" w:sz="0" w:space="0" w:color="auto"/>
      </w:divBdr>
      <w:divsChild>
        <w:div w:id="787820118">
          <w:marLeft w:val="0"/>
          <w:marRight w:val="0"/>
          <w:marTop w:val="0"/>
          <w:marBottom w:val="0"/>
          <w:divBdr>
            <w:top w:val="none" w:sz="0" w:space="0" w:color="auto"/>
            <w:left w:val="none" w:sz="0" w:space="0" w:color="auto"/>
            <w:bottom w:val="none" w:sz="0" w:space="0" w:color="auto"/>
            <w:right w:val="none" w:sz="0" w:space="0" w:color="auto"/>
          </w:divBdr>
        </w:div>
        <w:div w:id="545605139">
          <w:marLeft w:val="0"/>
          <w:marRight w:val="0"/>
          <w:marTop w:val="0"/>
          <w:marBottom w:val="0"/>
          <w:divBdr>
            <w:top w:val="none" w:sz="0" w:space="0" w:color="auto"/>
            <w:left w:val="none" w:sz="0" w:space="0" w:color="auto"/>
            <w:bottom w:val="none" w:sz="0" w:space="0" w:color="auto"/>
            <w:right w:val="none" w:sz="0" w:space="0" w:color="auto"/>
          </w:divBdr>
        </w:div>
      </w:divsChild>
    </w:div>
    <w:div w:id="1612972328">
      <w:marLeft w:val="0"/>
      <w:marRight w:val="0"/>
      <w:marTop w:val="0"/>
      <w:marBottom w:val="0"/>
      <w:divBdr>
        <w:top w:val="none" w:sz="0" w:space="0" w:color="auto"/>
        <w:left w:val="none" w:sz="0" w:space="0" w:color="auto"/>
        <w:bottom w:val="none" w:sz="0" w:space="0" w:color="auto"/>
        <w:right w:val="none" w:sz="0" w:space="0" w:color="auto"/>
      </w:divBdr>
    </w:div>
    <w:div w:id="1613777421">
      <w:marLeft w:val="0"/>
      <w:marRight w:val="0"/>
      <w:marTop w:val="0"/>
      <w:marBottom w:val="0"/>
      <w:divBdr>
        <w:top w:val="none" w:sz="0" w:space="0" w:color="auto"/>
        <w:left w:val="none" w:sz="0" w:space="0" w:color="auto"/>
        <w:bottom w:val="none" w:sz="0" w:space="0" w:color="auto"/>
        <w:right w:val="none" w:sz="0" w:space="0" w:color="auto"/>
      </w:divBdr>
      <w:divsChild>
        <w:div w:id="193155300">
          <w:marLeft w:val="0"/>
          <w:marRight w:val="0"/>
          <w:marTop w:val="0"/>
          <w:marBottom w:val="0"/>
          <w:divBdr>
            <w:top w:val="none" w:sz="0" w:space="0" w:color="auto"/>
            <w:left w:val="none" w:sz="0" w:space="0" w:color="auto"/>
            <w:bottom w:val="none" w:sz="0" w:space="0" w:color="auto"/>
            <w:right w:val="none" w:sz="0" w:space="0" w:color="auto"/>
          </w:divBdr>
        </w:div>
        <w:div w:id="1398479930">
          <w:marLeft w:val="0"/>
          <w:marRight w:val="0"/>
          <w:marTop w:val="0"/>
          <w:marBottom w:val="0"/>
          <w:divBdr>
            <w:top w:val="none" w:sz="0" w:space="0" w:color="auto"/>
            <w:left w:val="none" w:sz="0" w:space="0" w:color="auto"/>
            <w:bottom w:val="none" w:sz="0" w:space="0" w:color="auto"/>
            <w:right w:val="none" w:sz="0" w:space="0" w:color="auto"/>
          </w:divBdr>
        </w:div>
      </w:divsChild>
    </w:div>
    <w:div w:id="1615476149">
      <w:marLeft w:val="0"/>
      <w:marRight w:val="0"/>
      <w:marTop w:val="0"/>
      <w:marBottom w:val="0"/>
      <w:divBdr>
        <w:top w:val="none" w:sz="0" w:space="0" w:color="auto"/>
        <w:left w:val="none" w:sz="0" w:space="0" w:color="auto"/>
        <w:bottom w:val="none" w:sz="0" w:space="0" w:color="auto"/>
        <w:right w:val="none" w:sz="0" w:space="0" w:color="auto"/>
      </w:divBdr>
      <w:divsChild>
        <w:div w:id="307637342">
          <w:marLeft w:val="0"/>
          <w:marRight w:val="0"/>
          <w:marTop w:val="0"/>
          <w:marBottom w:val="0"/>
          <w:divBdr>
            <w:top w:val="none" w:sz="0" w:space="0" w:color="auto"/>
            <w:left w:val="none" w:sz="0" w:space="0" w:color="auto"/>
            <w:bottom w:val="none" w:sz="0" w:space="0" w:color="auto"/>
            <w:right w:val="none" w:sz="0" w:space="0" w:color="auto"/>
          </w:divBdr>
        </w:div>
        <w:div w:id="474840662">
          <w:marLeft w:val="0"/>
          <w:marRight w:val="0"/>
          <w:marTop w:val="0"/>
          <w:marBottom w:val="0"/>
          <w:divBdr>
            <w:top w:val="none" w:sz="0" w:space="0" w:color="auto"/>
            <w:left w:val="none" w:sz="0" w:space="0" w:color="auto"/>
            <w:bottom w:val="none" w:sz="0" w:space="0" w:color="auto"/>
            <w:right w:val="none" w:sz="0" w:space="0" w:color="auto"/>
          </w:divBdr>
        </w:div>
      </w:divsChild>
    </w:div>
    <w:div w:id="1635676620">
      <w:marLeft w:val="0"/>
      <w:marRight w:val="0"/>
      <w:marTop w:val="0"/>
      <w:marBottom w:val="0"/>
      <w:divBdr>
        <w:top w:val="none" w:sz="0" w:space="0" w:color="auto"/>
        <w:left w:val="none" w:sz="0" w:space="0" w:color="auto"/>
        <w:bottom w:val="none" w:sz="0" w:space="0" w:color="auto"/>
        <w:right w:val="none" w:sz="0" w:space="0" w:color="auto"/>
      </w:divBdr>
    </w:div>
    <w:div w:id="1650397663">
      <w:marLeft w:val="0"/>
      <w:marRight w:val="0"/>
      <w:marTop w:val="0"/>
      <w:marBottom w:val="0"/>
      <w:divBdr>
        <w:top w:val="none" w:sz="0" w:space="0" w:color="auto"/>
        <w:left w:val="none" w:sz="0" w:space="0" w:color="auto"/>
        <w:bottom w:val="none" w:sz="0" w:space="0" w:color="auto"/>
        <w:right w:val="none" w:sz="0" w:space="0" w:color="auto"/>
      </w:divBdr>
      <w:divsChild>
        <w:div w:id="938760723">
          <w:marLeft w:val="0"/>
          <w:marRight w:val="0"/>
          <w:marTop w:val="0"/>
          <w:marBottom w:val="0"/>
          <w:divBdr>
            <w:top w:val="none" w:sz="0" w:space="0" w:color="auto"/>
            <w:left w:val="none" w:sz="0" w:space="0" w:color="auto"/>
            <w:bottom w:val="none" w:sz="0" w:space="0" w:color="auto"/>
            <w:right w:val="none" w:sz="0" w:space="0" w:color="auto"/>
          </w:divBdr>
        </w:div>
        <w:div w:id="709763360">
          <w:marLeft w:val="0"/>
          <w:marRight w:val="0"/>
          <w:marTop w:val="0"/>
          <w:marBottom w:val="0"/>
          <w:divBdr>
            <w:top w:val="none" w:sz="0" w:space="0" w:color="auto"/>
            <w:left w:val="none" w:sz="0" w:space="0" w:color="auto"/>
            <w:bottom w:val="none" w:sz="0" w:space="0" w:color="auto"/>
            <w:right w:val="none" w:sz="0" w:space="0" w:color="auto"/>
          </w:divBdr>
        </w:div>
      </w:divsChild>
    </w:div>
    <w:div w:id="1673872935">
      <w:marLeft w:val="0"/>
      <w:marRight w:val="0"/>
      <w:marTop w:val="0"/>
      <w:marBottom w:val="0"/>
      <w:divBdr>
        <w:top w:val="none" w:sz="0" w:space="0" w:color="auto"/>
        <w:left w:val="none" w:sz="0" w:space="0" w:color="auto"/>
        <w:bottom w:val="none" w:sz="0" w:space="0" w:color="auto"/>
        <w:right w:val="none" w:sz="0" w:space="0" w:color="auto"/>
      </w:divBdr>
    </w:div>
    <w:div w:id="1677001163">
      <w:marLeft w:val="0"/>
      <w:marRight w:val="0"/>
      <w:marTop w:val="0"/>
      <w:marBottom w:val="0"/>
      <w:divBdr>
        <w:top w:val="none" w:sz="0" w:space="0" w:color="auto"/>
        <w:left w:val="none" w:sz="0" w:space="0" w:color="auto"/>
        <w:bottom w:val="none" w:sz="0" w:space="0" w:color="auto"/>
        <w:right w:val="none" w:sz="0" w:space="0" w:color="auto"/>
      </w:divBdr>
    </w:div>
    <w:div w:id="1700274136">
      <w:marLeft w:val="0"/>
      <w:marRight w:val="0"/>
      <w:marTop w:val="0"/>
      <w:marBottom w:val="0"/>
      <w:divBdr>
        <w:top w:val="none" w:sz="0" w:space="0" w:color="auto"/>
        <w:left w:val="none" w:sz="0" w:space="0" w:color="auto"/>
        <w:bottom w:val="none" w:sz="0" w:space="0" w:color="auto"/>
        <w:right w:val="none" w:sz="0" w:space="0" w:color="auto"/>
      </w:divBdr>
      <w:divsChild>
        <w:div w:id="56247661">
          <w:marLeft w:val="0"/>
          <w:marRight w:val="0"/>
          <w:marTop w:val="0"/>
          <w:marBottom w:val="0"/>
          <w:divBdr>
            <w:top w:val="none" w:sz="0" w:space="0" w:color="auto"/>
            <w:left w:val="none" w:sz="0" w:space="0" w:color="auto"/>
            <w:bottom w:val="none" w:sz="0" w:space="0" w:color="auto"/>
            <w:right w:val="none" w:sz="0" w:space="0" w:color="auto"/>
          </w:divBdr>
        </w:div>
        <w:div w:id="183133070">
          <w:marLeft w:val="0"/>
          <w:marRight w:val="0"/>
          <w:marTop w:val="0"/>
          <w:marBottom w:val="0"/>
          <w:divBdr>
            <w:top w:val="none" w:sz="0" w:space="0" w:color="auto"/>
            <w:left w:val="none" w:sz="0" w:space="0" w:color="auto"/>
            <w:bottom w:val="none" w:sz="0" w:space="0" w:color="auto"/>
            <w:right w:val="none" w:sz="0" w:space="0" w:color="auto"/>
          </w:divBdr>
        </w:div>
      </w:divsChild>
    </w:div>
    <w:div w:id="1702700683">
      <w:marLeft w:val="0"/>
      <w:marRight w:val="0"/>
      <w:marTop w:val="0"/>
      <w:marBottom w:val="0"/>
      <w:divBdr>
        <w:top w:val="none" w:sz="0" w:space="0" w:color="auto"/>
        <w:left w:val="none" w:sz="0" w:space="0" w:color="auto"/>
        <w:bottom w:val="none" w:sz="0" w:space="0" w:color="auto"/>
        <w:right w:val="none" w:sz="0" w:space="0" w:color="auto"/>
      </w:divBdr>
      <w:divsChild>
        <w:div w:id="528179077">
          <w:marLeft w:val="0"/>
          <w:marRight w:val="0"/>
          <w:marTop w:val="0"/>
          <w:marBottom w:val="0"/>
          <w:divBdr>
            <w:top w:val="none" w:sz="0" w:space="0" w:color="auto"/>
            <w:left w:val="none" w:sz="0" w:space="0" w:color="auto"/>
            <w:bottom w:val="none" w:sz="0" w:space="0" w:color="auto"/>
            <w:right w:val="none" w:sz="0" w:space="0" w:color="auto"/>
          </w:divBdr>
        </w:div>
        <w:div w:id="326058114">
          <w:marLeft w:val="0"/>
          <w:marRight w:val="0"/>
          <w:marTop w:val="0"/>
          <w:marBottom w:val="0"/>
          <w:divBdr>
            <w:top w:val="none" w:sz="0" w:space="0" w:color="auto"/>
            <w:left w:val="none" w:sz="0" w:space="0" w:color="auto"/>
            <w:bottom w:val="none" w:sz="0" w:space="0" w:color="auto"/>
            <w:right w:val="none" w:sz="0" w:space="0" w:color="auto"/>
          </w:divBdr>
        </w:div>
      </w:divsChild>
    </w:div>
    <w:div w:id="1711346162">
      <w:marLeft w:val="0"/>
      <w:marRight w:val="0"/>
      <w:marTop w:val="0"/>
      <w:marBottom w:val="0"/>
      <w:divBdr>
        <w:top w:val="none" w:sz="0" w:space="0" w:color="auto"/>
        <w:left w:val="none" w:sz="0" w:space="0" w:color="auto"/>
        <w:bottom w:val="none" w:sz="0" w:space="0" w:color="auto"/>
        <w:right w:val="none" w:sz="0" w:space="0" w:color="auto"/>
      </w:divBdr>
    </w:div>
    <w:div w:id="1713269349">
      <w:marLeft w:val="0"/>
      <w:marRight w:val="0"/>
      <w:marTop w:val="0"/>
      <w:marBottom w:val="0"/>
      <w:divBdr>
        <w:top w:val="none" w:sz="0" w:space="0" w:color="auto"/>
        <w:left w:val="none" w:sz="0" w:space="0" w:color="auto"/>
        <w:bottom w:val="none" w:sz="0" w:space="0" w:color="auto"/>
        <w:right w:val="none" w:sz="0" w:space="0" w:color="auto"/>
      </w:divBdr>
    </w:div>
    <w:div w:id="1720860766">
      <w:marLeft w:val="0"/>
      <w:marRight w:val="0"/>
      <w:marTop w:val="0"/>
      <w:marBottom w:val="0"/>
      <w:divBdr>
        <w:top w:val="none" w:sz="0" w:space="0" w:color="auto"/>
        <w:left w:val="none" w:sz="0" w:space="0" w:color="auto"/>
        <w:bottom w:val="none" w:sz="0" w:space="0" w:color="auto"/>
        <w:right w:val="none" w:sz="0" w:space="0" w:color="auto"/>
      </w:divBdr>
    </w:div>
    <w:div w:id="1729258741">
      <w:marLeft w:val="0"/>
      <w:marRight w:val="0"/>
      <w:marTop w:val="0"/>
      <w:marBottom w:val="0"/>
      <w:divBdr>
        <w:top w:val="none" w:sz="0" w:space="0" w:color="auto"/>
        <w:left w:val="none" w:sz="0" w:space="0" w:color="auto"/>
        <w:bottom w:val="none" w:sz="0" w:space="0" w:color="auto"/>
        <w:right w:val="none" w:sz="0" w:space="0" w:color="auto"/>
      </w:divBdr>
    </w:div>
    <w:div w:id="1730155028">
      <w:marLeft w:val="0"/>
      <w:marRight w:val="0"/>
      <w:marTop w:val="0"/>
      <w:marBottom w:val="0"/>
      <w:divBdr>
        <w:top w:val="none" w:sz="0" w:space="0" w:color="auto"/>
        <w:left w:val="none" w:sz="0" w:space="0" w:color="auto"/>
        <w:bottom w:val="none" w:sz="0" w:space="0" w:color="auto"/>
        <w:right w:val="none" w:sz="0" w:space="0" w:color="auto"/>
      </w:divBdr>
    </w:div>
    <w:div w:id="1746953622">
      <w:marLeft w:val="0"/>
      <w:marRight w:val="0"/>
      <w:marTop w:val="0"/>
      <w:marBottom w:val="0"/>
      <w:divBdr>
        <w:top w:val="none" w:sz="0" w:space="0" w:color="auto"/>
        <w:left w:val="none" w:sz="0" w:space="0" w:color="auto"/>
        <w:bottom w:val="none" w:sz="0" w:space="0" w:color="auto"/>
        <w:right w:val="none" w:sz="0" w:space="0" w:color="auto"/>
      </w:divBdr>
    </w:div>
    <w:div w:id="1755739418">
      <w:marLeft w:val="0"/>
      <w:marRight w:val="0"/>
      <w:marTop w:val="0"/>
      <w:marBottom w:val="0"/>
      <w:divBdr>
        <w:top w:val="none" w:sz="0" w:space="0" w:color="auto"/>
        <w:left w:val="none" w:sz="0" w:space="0" w:color="auto"/>
        <w:bottom w:val="none" w:sz="0" w:space="0" w:color="auto"/>
        <w:right w:val="none" w:sz="0" w:space="0" w:color="auto"/>
      </w:divBdr>
    </w:div>
    <w:div w:id="1763531291">
      <w:marLeft w:val="0"/>
      <w:marRight w:val="0"/>
      <w:marTop w:val="0"/>
      <w:marBottom w:val="0"/>
      <w:divBdr>
        <w:top w:val="none" w:sz="0" w:space="0" w:color="auto"/>
        <w:left w:val="none" w:sz="0" w:space="0" w:color="auto"/>
        <w:bottom w:val="none" w:sz="0" w:space="0" w:color="auto"/>
        <w:right w:val="none" w:sz="0" w:space="0" w:color="auto"/>
      </w:divBdr>
      <w:divsChild>
        <w:div w:id="785390276">
          <w:marLeft w:val="0"/>
          <w:marRight w:val="0"/>
          <w:marTop w:val="0"/>
          <w:marBottom w:val="0"/>
          <w:divBdr>
            <w:top w:val="none" w:sz="0" w:space="0" w:color="auto"/>
            <w:left w:val="none" w:sz="0" w:space="0" w:color="auto"/>
            <w:bottom w:val="none" w:sz="0" w:space="0" w:color="auto"/>
            <w:right w:val="none" w:sz="0" w:space="0" w:color="auto"/>
          </w:divBdr>
        </w:div>
        <w:div w:id="1570385716">
          <w:marLeft w:val="0"/>
          <w:marRight w:val="0"/>
          <w:marTop w:val="0"/>
          <w:marBottom w:val="0"/>
          <w:divBdr>
            <w:top w:val="none" w:sz="0" w:space="0" w:color="auto"/>
            <w:left w:val="none" w:sz="0" w:space="0" w:color="auto"/>
            <w:bottom w:val="none" w:sz="0" w:space="0" w:color="auto"/>
            <w:right w:val="none" w:sz="0" w:space="0" w:color="auto"/>
          </w:divBdr>
        </w:div>
      </w:divsChild>
    </w:div>
    <w:div w:id="1770851774">
      <w:marLeft w:val="0"/>
      <w:marRight w:val="0"/>
      <w:marTop w:val="0"/>
      <w:marBottom w:val="0"/>
      <w:divBdr>
        <w:top w:val="none" w:sz="0" w:space="0" w:color="auto"/>
        <w:left w:val="none" w:sz="0" w:space="0" w:color="auto"/>
        <w:bottom w:val="none" w:sz="0" w:space="0" w:color="auto"/>
        <w:right w:val="none" w:sz="0" w:space="0" w:color="auto"/>
      </w:divBdr>
      <w:divsChild>
        <w:div w:id="1354191459">
          <w:marLeft w:val="0"/>
          <w:marRight w:val="0"/>
          <w:marTop w:val="0"/>
          <w:marBottom w:val="0"/>
          <w:divBdr>
            <w:top w:val="none" w:sz="0" w:space="0" w:color="auto"/>
            <w:left w:val="none" w:sz="0" w:space="0" w:color="auto"/>
            <w:bottom w:val="none" w:sz="0" w:space="0" w:color="auto"/>
            <w:right w:val="none" w:sz="0" w:space="0" w:color="auto"/>
          </w:divBdr>
        </w:div>
        <w:div w:id="844898049">
          <w:marLeft w:val="0"/>
          <w:marRight w:val="0"/>
          <w:marTop w:val="0"/>
          <w:marBottom w:val="0"/>
          <w:divBdr>
            <w:top w:val="none" w:sz="0" w:space="0" w:color="auto"/>
            <w:left w:val="none" w:sz="0" w:space="0" w:color="auto"/>
            <w:bottom w:val="none" w:sz="0" w:space="0" w:color="auto"/>
            <w:right w:val="none" w:sz="0" w:space="0" w:color="auto"/>
          </w:divBdr>
        </w:div>
      </w:divsChild>
    </w:div>
    <w:div w:id="1771050413">
      <w:marLeft w:val="0"/>
      <w:marRight w:val="0"/>
      <w:marTop w:val="0"/>
      <w:marBottom w:val="0"/>
      <w:divBdr>
        <w:top w:val="none" w:sz="0" w:space="0" w:color="auto"/>
        <w:left w:val="none" w:sz="0" w:space="0" w:color="auto"/>
        <w:bottom w:val="none" w:sz="0" w:space="0" w:color="auto"/>
        <w:right w:val="none" w:sz="0" w:space="0" w:color="auto"/>
      </w:divBdr>
    </w:div>
    <w:div w:id="1778327333">
      <w:marLeft w:val="0"/>
      <w:marRight w:val="0"/>
      <w:marTop w:val="0"/>
      <w:marBottom w:val="0"/>
      <w:divBdr>
        <w:top w:val="none" w:sz="0" w:space="0" w:color="auto"/>
        <w:left w:val="none" w:sz="0" w:space="0" w:color="auto"/>
        <w:bottom w:val="none" w:sz="0" w:space="0" w:color="auto"/>
        <w:right w:val="none" w:sz="0" w:space="0" w:color="auto"/>
      </w:divBdr>
      <w:divsChild>
        <w:div w:id="147787358">
          <w:marLeft w:val="0"/>
          <w:marRight w:val="0"/>
          <w:marTop w:val="0"/>
          <w:marBottom w:val="0"/>
          <w:divBdr>
            <w:top w:val="none" w:sz="0" w:space="0" w:color="auto"/>
            <w:left w:val="none" w:sz="0" w:space="0" w:color="auto"/>
            <w:bottom w:val="none" w:sz="0" w:space="0" w:color="auto"/>
            <w:right w:val="none" w:sz="0" w:space="0" w:color="auto"/>
          </w:divBdr>
        </w:div>
        <w:div w:id="794256350">
          <w:marLeft w:val="0"/>
          <w:marRight w:val="0"/>
          <w:marTop w:val="0"/>
          <w:marBottom w:val="0"/>
          <w:divBdr>
            <w:top w:val="none" w:sz="0" w:space="0" w:color="auto"/>
            <w:left w:val="none" w:sz="0" w:space="0" w:color="auto"/>
            <w:bottom w:val="none" w:sz="0" w:space="0" w:color="auto"/>
            <w:right w:val="none" w:sz="0" w:space="0" w:color="auto"/>
          </w:divBdr>
        </w:div>
      </w:divsChild>
    </w:div>
    <w:div w:id="1785878088">
      <w:marLeft w:val="0"/>
      <w:marRight w:val="0"/>
      <w:marTop w:val="0"/>
      <w:marBottom w:val="0"/>
      <w:divBdr>
        <w:top w:val="none" w:sz="0" w:space="0" w:color="auto"/>
        <w:left w:val="none" w:sz="0" w:space="0" w:color="auto"/>
        <w:bottom w:val="none" w:sz="0" w:space="0" w:color="auto"/>
        <w:right w:val="none" w:sz="0" w:space="0" w:color="auto"/>
      </w:divBdr>
    </w:div>
    <w:div w:id="1812751192">
      <w:marLeft w:val="0"/>
      <w:marRight w:val="0"/>
      <w:marTop w:val="0"/>
      <w:marBottom w:val="0"/>
      <w:divBdr>
        <w:top w:val="none" w:sz="0" w:space="0" w:color="auto"/>
        <w:left w:val="none" w:sz="0" w:space="0" w:color="auto"/>
        <w:bottom w:val="none" w:sz="0" w:space="0" w:color="auto"/>
        <w:right w:val="none" w:sz="0" w:space="0" w:color="auto"/>
      </w:divBdr>
      <w:divsChild>
        <w:div w:id="665590308">
          <w:marLeft w:val="0"/>
          <w:marRight w:val="0"/>
          <w:marTop w:val="0"/>
          <w:marBottom w:val="0"/>
          <w:divBdr>
            <w:top w:val="none" w:sz="0" w:space="0" w:color="auto"/>
            <w:left w:val="none" w:sz="0" w:space="0" w:color="auto"/>
            <w:bottom w:val="none" w:sz="0" w:space="0" w:color="auto"/>
            <w:right w:val="none" w:sz="0" w:space="0" w:color="auto"/>
          </w:divBdr>
        </w:div>
        <w:div w:id="1723597997">
          <w:marLeft w:val="0"/>
          <w:marRight w:val="0"/>
          <w:marTop w:val="0"/>
          <w:marBottom w:val="0"/>
          <w:divBdr>
            <w:top w:val="none" w:sz="0" w:space="0" w:color="auto"/>
            <w:left w:val="none" w:sz="0" w:space="0" w:color="auto"/>
            <w:bottom w:val="none" w:sz="0" w:space="0" w:color="auto"/>
            <w:right w:val="none" w:sz="0" w:space="0" w:color="auto"/>
          </w:divBdr>
        </w:div>
      </w:divsChild>
    </w:div>
    <w:div w:id="1840806698">
      <w:marLeft w:val="0"/>
      <w:marRight w:val="0"/>
      <w:marTop w:val="0"/>
      <w:marBottom w:val="0"/>
      <w:divBdr>
        <w:top w:val="none" w:sz="0" w:space="0" w:color="auto"/>
        <w:left w:val="none" w:sz="0" w:space="0" w:color="auto"/>
        <w:bottom w:val="none" w:sz="0" w:space="0" w:color="auto"/>
        <w:right w:val="none" w:sz="0" w:space="0" w:color="auto"/>
      </w:divBdr>
    </w:div>
    <w:div w:id="1842351279">
      <w:marLeft w:val="0"/>
      <w:marRight w:val="0"/>
      <w:marTop w:val="0"/>
      <w:marBottom w:val="0"/>
      <w:divBdr>
        <w:top w:val="none" w:sz="0" w:space="0" w:color="auto"/>
        <w:left w:val="none" w:sz="0" w:space="0" w:color="auto"/>
        <w:bottom w:val="none" w:sz="0" w:space="0" w:color="auto"/>
        <w:right w:val="none" w:sz="0" w:space="0" w:color="auto"/>
      </w:divBdr>
    </w:div>
    <w:div w:id="1848593537">
      <w:marLeft w:val="0"/>
      <w:marRight w:val="0"/>
      <w:marTop w:val="0"/>
      <w:marBottom w:val="0"/>
      <w:divBdr>
        <w:top w:val="none" w:sz="0" w:space="0" w:color="auto"/>
        <w:left w:val="none" w:sz="0" w:space="0" w:color="auto"/>
        <w:bottom w:val="none" w:sz="0" w:space="0" w:color="auto"/>
        <w:right w:val="none" w:sz="0" w:space="0" w:color="auto"/>
      </w:divBdr>
    </w:div>
    <w:div w:id="1871524740">
      <w:marLeft w:val="0"/>
      <w:marRight w:val="0"/>
      <w:marTop w:val="0"/>
      <w:marBottom w:val="0"/>
      <w:divBdr>
        <w:top w:val="none" w:sz="0" w:space="0" w:color="auto"/>
        <w:left w:val="none" w:sz="0" w:space="0" w:color="auto"/>
        <w:bottom w:val="none" w:sz="0" w:space="0" w:color="auto"/>
        <w:right w:val="none" w:sz="0" w:space="0" w:color="auto"/>
      </w:divBdr>
      <w:divsChild>
        <w:div w:id="667681766">
          <w:marLeft w:val="0"/>
          <w:marRight w:val="0"/>
          <w:marTop w:val="0"/>
          <w:marBottom w:val="0"/>
          <w:divBdr>
            <w:top w:val="none" w:sz="0" w:space="0" w:color="auto"/>
            <w:left w:val="none" w:sz="0" w:space="0" w:color="auto"/>
            <w:bottom w:val="none" w:sz="0" w:space="0" w:color="auto"/>
            <w:right w:val="none" w:sz="0" w:space="0" w:color="auto"/>
          </w:divBdr>
        </w:div>
        <w:div w:id="563955086">
          <w:marLeft w:val="0"/>
          <w:marRight w:val="0"/>
          <w:marTop w:val="0"/>
          <w:marBottom w:val="0"/>
          <w:divBdr>
            <w:top w:val="none" w:sz="0" w:space="0" w:color="auto"/>
            <w:left w:val="none" w:sz="0" w:space="0" w:color="auto"/>
            <w:bottom w:val="none" w:sz="0" w:space="0" w:color="auto"/>
            <w:right w:val="none" w:sz="0" w:space="0" w:color="auto"/>
          </w:divBdr>
        </w:div>
      </w:divsChild>
    </w:div>
    <w:div w:id="1880848774">
      <w:marLeft w:val="0"/>
      <w:marRight w:val="0"/>
      <w:marTop w:val="0"/>
      <w:marBottom w:val="0"/>
      <w:divBdr>
        <w:top w:val="none" w:sz="0" w:space="0" w:color="auto"/>
        <w:left w:val="none" w:sz="0" w:space="0" w:color="auto"/>
        <w:bottom w:val="none" w:sz="0" w:space="0" w:color="auto"/>
        <w:right w:val="none" w:sz="0" w:space="0" w:color="auto"/>
      </w:divBdr>
    </w:div>
    <w:div w:id="1889801187">
      <w:marLeft w:val="0"/>
      <w:marRight w:val="0"/>
      <w:marTop w:val="0"/>
      <w:marBottom w:val="0"/>
      <w:divBdr>
        <w:top w:val="none" w:sz="0" w:space="0" w:color="auto"/>
        <w:left w:val="none" w:sz="0" w:space="0" w:color="auto"/>
        <w:bottom w:val="none" w:sz="0" w:space="0" w:color="auto"/>
        <w:right w:val="none" w:sz="0" w:space="0" w:color="auto"/>
      </w:divBdr>
    </w:div>
    <w:div w:id="1891916950">
      <w:marLeft w:val="0"/>
      <w:marRight w:val="0"/>
      <w:marTop w:val="0"/>
      <w:marBottom w:val="0"/>
      <w:divBdr>
        <w:top w:val="none" w:sz="0" w:space="0" w:color="auto"/>
        <w:left w:val="none" w:sz="0" w:space="0" w:color="auto"/>
        <w:bottom w:val="none" w:sz="0" w:space="0" w:color="auto"/>
        <w:right w:val="none" w:sz="0" w:space="0" w:color="auto"/>
      </w:divBdr>
    </w:div>
    <w:div w:id="1909227130">
      <w:marLeft w:val="0"/>
      <w:marRight w:val="0"/>
      <w:marTop w:val="0"/>
      <w:marBottom w:val="0"/>
      <w:divBdr>
        <w:top w:val="none" w:sz="0" w:space="0" w:color="auto"/>
        <w:left w:val="none" w:sz="0" w:space="0" w:color="auto"/>
        <w:bottom w:val="none" w:sz="0" w:space="0" w:color="auto"/>
        <w:right w:val="none" w:sz="0" w:space="0" w:color="auto"/>
      </w:divBdr>
    </w:div>
    <w:div w:id="1914462722">
      <w:marLeft w:val="0"/>
      <w:marRight w:val="0"/>
      <w:marTop w:val="0"/>
      <w:marBottom w:val="0"/>
      <w:divBdr>
        <w:top w:val="none" w:sz="0" w:space="0" w:color="auto"/>
        <w:left w:val="none" w:sz="0" w:space="0" w:color="auto"/>
        <w:bottom w:val="none" w:sz="0" w:space="0" w:color="auto"/>
        <w:right w:val="none" w:sz="0" w:space="0" w:color="auto"/>
      </w:divBdr>
    </w:div>
    <w:div w:id="1936866433">
      <w:marLeft w:val="0"/>
      <w:marRight w:val="0"/>
      <w:marTop w:val="0"/>
      <w:marBottom w:val="0"/>
      <w:divBdr>
        <w:top w:val="none" w:sz="0" w:space="0" w:color="auto"/>
        <w:left w:val="none" w:sz="0" w:space="0" w:color="auto"/>
        <w:bottom w:val="none" w:sz="0" w:space="0" w:color="auto"/>
        <w:right w:val="none" w:sz="0" w:space="0" w:color="auto"/>
      </w:divBdr>
    </w:div>
    <w:div w:id="1939633350">
      <w:marLeft w:val="0"/>
      <w:marRight w:val="0"/>
      <w:marTop w:val="0"/>
      <w:marBottom w:val="0"/>
      <w:divBdr>
        <w:top w:val="none" w:sz="0" w:space="0" w:color="auto"/>
        <w:left w:val="none" w:sz="0" w:space="0" w:color="auto"/>
        <w:bottom w:val="none" w:sz="0" w:space="0" w:color="auto"/>
        <w:right w:val="none" w:sz="0" w:space="0" w:color="auto"/>
      </w:divBdr>
    </w:div>
    <w:div w:id="1949040820">
      <w:marLeft w:val="0"/>
      <w:marRight w:val="0"/>
      <w:marTop w:val="0"/>
      <w:marBottom w:val="0"/>
      <w:divBdr>
        <w:top w:val="none" w:sz="0" w:space="0" w:color="auto"/>
        <w:left w:val="none" w:sz="0" w:space="0" w:color="auto"/>
        <w:bottom w:val="none" w:sz="0" w:space="0" w:color="auto"/>
        <w:right w:val="none" w:sz="0" w:space="0" w:color="auto"/>
      </w:divBdr>
    </w:div>
    <w:div w:id="1955746117">
      <w:marLeft w:val="0"/>
      <w:marRight w:val="0"/>
      <w:marTop w:val="0"/>
      <w:marBottom w:val="0"/>
      <w:divBdr>
        <w:top w:val="none" w:sz="0" w:space="0" w:color="auto"/>
        <w:left w:val="none" w:sz="0" w:space="0" w:color="auto"/>
        <w:bottom w:val="none" w:sz="0" w:space="0" w:color="auto"/>
        <w:right w:val="none" w:sz="0" w:space="0" w:color="auto"/>
      </w:divBdr>
      <w:divsChild>
        <w:div w:id="539897601">
          <w:marLeft w:val="0"/>
          <w:marRight w:val="0"/>
          <w:marTop w:val="0"/>
          <w:marBottom w:val="0"/>
          <w:divBdr>
            <w:top w:val="none" w:sz="0" w:space="0" w:color="auto"/>
            <w:left w:val="none" w:sz="0" w:space="0" w:color="auto"/>
            <w:bottom w:val="none" w:sz="0" w:space="0" w:color="auto"/>
            <w:right w:val="none" w:sz="0" w:space="0" w:color="auto"/>
          </w:divBdr>
        </w:div>
        <w:div w:id="1624729280">
          <w:marLeft w:val="0"/>
          <w:marRight w:val="0"/>
          <w:marTop w:val="0"/>
          <w:marBottom w:val="0"/>
          <w:divBdr>
            <w:top w:val="none" w:sz="0" w:space="0" w:color="auto"/>
            <w:left w:val="none" w:sz="0" w:space="0" w:color="auto"/>
            <w:bottom w:val="none" w:sz="0" w:space="0" w:color="auto"/>
            <w:right w:val="none" w:sz="0" w:space="0" w:color="auto"/>
          </w:divBdr>
        </w:div>
      </w:divsChild>
    </w:div>
    <w:div w:id="1957322965">
      <w:marLeft w:val="0"/>
      <w:marRight w:val="0"/>
      <w:marTop w:val="0"/>
      <w:marBottom w:val="0"/>
      <w:divBdr>
        <w:top w:val="none" w:sz="0" w:space="0" w:color="auto"/>
        <w:left w:val="none" w:sz="0" w:space="0" w:color="auto"/>
        <w:bottom w:val="none" w:sz="0" w:space="0" w:color="auto"/>
        <w:right w:val="none" w:sz="0" w:space="0" w:color="auto"/>
      </w:divBdr>
    </w:div>
    <w:div w:id="1972439052">
      <w:marLeft w:val="0"/>
      <w:marRight w:val="0"/>
      <w:marTop w:val="0"/>
      <w:marBottom w:val="0"/>
      <w:divBdr>
        <w:top w:val="none" w:sz="0" w:space="0" w:color="auto"/>
        <w:left w:val="none" w:sz="0" w:space="0" w:color="auto"/>
        <w:bottom w:val="none" w:sz="0" w:space="0" w:color="auto"/>
        <w:right w:val="none" w:sz="0" w:space="0" w:color="auto"/>
      </w:divBdr>
    </w:div>
    <w:div w:id="2002811836">
      <w:marLeft w:val="0"/>
      <w:marRight w:val="0"/>
      <w:marTop w:val="0"/>
      <w:marBottom w:val="0"/>
      <w:divBdr>
        <w:top w:val="none" w:sz="0" w:space="0" w:color="auto"/>
        <w:left w:val="none" w:sz="0" w:space="0" w:color="auto"/>
        <w:bottom w:val="none" w:sz="0" w:space="0" w:color="auto"/>
        <w:right w:val="none" w:sz="0" w:space="0" w:color="auto"/>
      </w:divBdr>
    </w:div>
    <w:div w:id="2018388828">
      <w:marLeft w:val="0"/>
      <w:marRight w:val="0"/>
      <w:marTop w:val="0"/>
      <w:marBottom w:val="0"/>
      <w:divBdr>
        <w:top w:val="none" w:sz="0" w:space="0" w:color="auto"/>
        <w:left w:val="none" w:sz="0" w:space="0" w:color="auto"/>
        <w:bottom w:val="none" w:sz="0" w:space="0" w:color="auto"/>
        <w:right w:val="none" w:sz="0" w:space="0" w:color="auto"/>
      </w:divBdr>
    </w:div>
    <w:div w:id="2021735626">
      <w:marLeft w:val="0"/>
      <w:marRight w:val="0"/>
      <w:marTop w:val="0"/>
      <w:marBottom w:val="0"/>
      <w:divBdr>
        <w:top w:val="none" w:sz="0" w:space="0" w:color="auto"/>
        <w:left w:val="none" w:sz="0" w:space="0" w:color="auto"/>
        <w:bottom w:val="none" w:sz="0" w:space="0" w:color="auto"/>
        <w:right w:val="none" w:sz="0" w:space="0" w:color="auto"/>
      </w:divBdr>
    </w:div>
    <w:div w:id="2052151182">
      <w:marLeft w:val="0"/>
      <w:marRight w:val="0"/>
      <w:marTop w:val="0"/>
      <w:marBottom w:val="0"/>
      <w:divBdr>
        <w:top w:val="none" w:sz="0" w:space="0" w:color="auto"/>
        <w:left w:val="none" w:sz="0" w:space="0" w:color="auto"/>
        <w:bottom w:val="none" w:sz="0" w:space="0" w:color="auto"/>
        <w:right w:val="none" w:sz="0" w:space="0" w:color="auto"/>
      </w:divBdr>
    </w:div>
    <w:div w:id="2063171280">
      <w:marLeft w:val="0"/>
      <w:marRight w:val="0"/>
      <w:marTop w:val="0"/>
      <w:marBottom w:val="0"/>
      <w:divBdr>
        <w:top w:val="none" w:sz="0" w:space="0" w:color="auto"/>
        <w:left w:val="none" w:sz="0" w:space="0" w:color="auto"/>
        <w:bottom w:val="none" w:sz="0" w:space="0" w:color="auto"/>
        <w:right w:val="none" w:sz="0" w:space="0" w:color="auto"/>
      </w:divBdr>
      <w:divsChild>
        <w:div w:id="1737052764">
          <w:marLeft w:val="0"/>
          <w:marRight w:val="0"/>
          <w:marTop w:val="0"/>
          <w:marBottom w:val="0"/>
          <w:divBdr>
            <w:top w:val="none" w:sz="0" w:space="0" w:color="auto"/>
            <w:left w:val="none" w:sz="0" w:space="0" w:color="auto"/>
            <w:bottom w:val="none" w:sz="0" w:space="0" w:color="auto"/>
            <w:right w:val="none" w:sz="0" w:space="0" w:color="auto"/>
          </w:divBdr>
        </w:div>
        <w:div w:id="714082401">
          <w:marLeft w:val="0"/>
          <w:marRight w:val="0"/>
          <w:marTop w:val="0"/>
          <w:marBottom w:val="0"/>
          <w:divBdr>
            <w:top w:val="none" w:sz="0" w:space="0" w:color="auto"/>
            <w:left w:val="none" w:sz="0" w:space="0" w:color="auto"/>
            <w:bottom w:val="none" w:sz="0" w:space="0" w:color="auto"/>
            <w:right w:val="none" w:sz="0" w:space="0" w:color="auto"/>
          </w:divBdr>
        </w:div>
      </w:divsChild>
    </w:div>
    <w:div w:id="2070768112">
      <w:marLeft w:val="0"/>
      <w:marRight w:val="0"/>
      <w:marTop w:val="0"/>
      <w:marBottom w:val="0"/>
      <w:divBdr>
        <w:top w:val="none" w:sz="0" w:space="0" w:color="auto"/>
        <w:left w:val="none" w:sz="0" w:space="0" w:color="auto"/>
        <w:bottom w:val="none" w:sz="0" w:space="0" w:color="auto"/>
        <w:right w:val="none" w:sz="0" w:space="0" w:color="auto"/>
      </w:divBdr>
    </w:div>
    <w:div w:id="2080054909">
      <w:marLeft w:val="0"/>
      <w:marRight w:val="0"/>
      <w:marTop w:val="0"/>
      <w:marBottom w:val="0"/>
      <w:divBdr>
        <w:top w:val="none" w:sz="0" w:space="0" w:color="auto"/>
        <w:left w:val="none" w:sz="0" w:space="0" w:color="auto"/>
        <w:bottom w:val="none" w:sz="0" w:space="0" w:color="auto"/>
        <w:right w:val="none" w:sz="0" w:space="0" w:color="auto"/>
      </w:divBdr>
      <w:divsChild>
        <w:div w:id="2136678319">
          <w:marLeft w:val="0"/>
          <w:marRight w:val="0"/>
          <w:marTop w:val="0"/>
          <w:marBottom w:val="0"/>
          <w:divBdr>
            <w:top w:val="none" w:sz="0" w:space="0" w:color="auto"/>
            <w:left w:val="none" w:sz="0" w:space="0" w:color="auto"/>
            <w:bottom w:val="none" w:sz="0" w:space="0" w:color="auto"/>
            <w:right w:val="none" w:sz="0" w:space="0" w:color="auto"/>
          </w:divBdr>
        </w:div>
        <w:div w:id="137233194">
          <w:marLeft w:val="0"/>
          <w:marRight w:val="0"/>
          <w:marTop w:val="0"/>
          <w:marBottom w:val="0"/>
          <w:divBdr>
            <w:top w:val="none" w:sz="0" w:space="0" w:color="auto"/>
            <w:left w:val="none" w:sz="0" w:space="0" w:color="auto"/>
            <w:bottom w:val="none" w:sz="0" w:space="0" w:color="auto"/>
            <w:right w:val="none" w:sz="0" w:space="0" w:color="auto"/>
          </w:divBdr>
        </w:div>
      </w:divsChild>
    </w:div>
    <w:div w:id="2088841691">
      <w:marLeft w:val="0"/>
      <w:marRight w:val="0"/>
      <w:marTop w:val="0"/>
      <w:marBottom w:val="0"/>
      <w:divBdr>
        <w:top w:val="none" w:sz="0" w:space="0" w:color="auto"/>
        <w:left w:val="none" w:sz="0" w:space="0" w:color="auto"/>
        <w:bottom w:val="none" w:sz="0" w:space="0" w:color="auto"/>
        <w:right w:val="none" w:sz="0" w:space="0" w:color="auto"/>
      </w:divBdr>
    </w:div>
    <w:div w:id="2094888940">
      <w:marLeft w:val="0"/>
      <w:marRight w:val="0"/>
      <w:marTop w:val="0"/>
      <w:marBottom w:val="0"/>
      <w:divBdr>
        <w:top w:val="none" w:sz="0" w:space="0" w:color="auto"/>
        <w:left w:val="none" w:sz="0" w:space="0" w:color="auto"/>
        <w:bottom w:val="none" w:sz="0" w:space="0" w:color="auto"/>
        <w:right w:val="none" w:sz="0" w:space="0" w:color="auto"/>
      </w:divBdr>
      <w:divsChild>
        <w:div w:id="327288183">
          <w:marLeft w:val="0"/>
          <w:marRight w:val="0"/>
          <w:marTop w:val="0"/>
          <w:marBottom w:val="0"/>
          <w:divBdr>
            <w:top w:val="none" w:sz="0" w:space="0" w:color="auto"/>
            <w:left w:val="none" w:sz="0" w:space="0" w:color="auto"/>
            <w:bottom w:val="none" w:sz="0" w:space="0" w:color="auto"/>
            <w:right w:val="none" w:sz="0" w:space="0" w:color="auto"/>
          </w:divBdr>
        </w:div>
        <w:div w:id="504130210">
          <w:marLeft w:val="0"/>
          <w:marRight w:val="0"/>
          <w:marTop w:val="0"/>
          <w:marBottom w:val="0"/>
          <w:divBdr>
            <w:top w:val="none" w:sz="0" w:space="0" w:color="auto"/>
            <w:left w:val="none" w:sz="0" w:space="0" w:color="auto"/>
            <w:bottom w:val="none" w:sz="0" w:space="0" w:color="auto"/>
            <w:right w:val="none" w:sz="0" w:space="0" w:color="auto"/>
          </w:divBdr>
        </w:div>
      </w:divsChild>
    </w:div>
    <w:div w:id="2101755924">
      <w:marLeft w:val="0"/>
      <w:marRight w:val="0"/>
      <w:marTop w:val="0"/>
      <w:marBottom w:val="0"/>
      <w:divBdr>
        <w:top w:val="none" w:sz="0" w:space="0" w:color="auto"/>
        <w:left w:val="none" w:sz="0" w:space="0" w:color="auto"/>
        <w:bottom w:val="none" w:sz="0" w:space="0" w:color="auto"/>
        <w:right w:val="none" w:sz="0" w:space="0" w:color="auto"/>
      </w:divBdr>
    </w:div>
    <w:div w:id="2102876039">
      <w:marLeft w:val="0"/>
      <w:marRight w:val="0"/>
      <w:marTop w:val="0"/>
      <w:marBottom w:val="0"/>
      <w:divBdr>
        <w:top w:val="none" w:sz="0" w:space="0" w:color="auto"/>
        <w:left w:val="none" w:sz="0" w:space="0" w:color="auto"/>
        <w:bottom w:val="none" w:sz="0" w:space="0" w:color="auto"/>
        <w:right w:val="none" w:sz="0" w:space="0" w:color="auto"/>
      </w:divBdr>
      <w:divsChild>
        <w:div w:id="328799170">
          <w:marLeft w:val="0"/>
          <w:marRight w:val="0"/>
          <w:marTop w:val="0"/>
          <w:marBottom w:val="0"/>
          <w:divBdr>
            <w:top w:val="none" w:sz="0" w:space="0" w:color="auto"/>
            <w:left w:val="none" w:sz="0" w:space="0" w:color="auto"/>
            <w:bottom w:val="none" w:sz="0" w:space="0" w:color="auto"/>
            <w:right w:val="none" w:sz="0" w:space="0" w:color="auto"/>
          </w:divBdr>
        </w:div>
        <w:div w:id="2119325008">
          <w:marLeft w:val="0"/>
          <w:marRight w:val="0"/>
          <w:marTop w:val="0"/>
          <w:marBottom w:val="0"/>
          <w:divBdr>
            <w:top w:val="none" w:sz="0" w:space="0" w:color="auto"/>
            <w:left w:val="none" w:sz="0" w:space="0" w:color="auto"/>
            <w:bottom w:val="none" w:sz="0" w:space="0" w:color="auto"/>
            <w:right w:val="none" w:sz="0" w:space="0" w:color="auto"/>
          </w:divBdr>
        </w:div>
      </w:divsChild>
    </w:div>
    <w:div w:id="2121563389">
      <w:marLeft w:val="0"/>
      <w:marRight w:val="0"/>
      <w:marTop w:val="0"/>
      <w:marBottom w:val="0"/>
      <w:divBdr>
        <w:top w:val="none" w:sz="0" w:space="0" w:color="auto"/>
        <w:left w:val="none" w:sz="0" w:space="0" w:color="auto"/>
        <w:bottom w:val="none" w:sz="0" w:space="0" w:color="auto"/>
        <w:right w:val="none" w:sz="0" w:space="0" w:color="auto"/>
      </w:divBdr>
      <w:divsChild>
        <w:div w:id="1697998917">
          <w:marLeft w:val="0"/>
          <w:marRight w:val="0"/>
          <w:marTop w:val="0"/>
          <w:marBottom w:val="0"/>
          <w:divBdr>
            <w:top w:val="none" w:sz="0" w:space="0" w:color="auto"/>
            <w:left w:val="none" w:sz="0" w:space="0" w:color="auto"/>
            <w:bottom w:val="none" w:sz="0" w:space="0" w:color="auto"/>
            <w:right w:val="none" w:sz="0" w:space="0" w:color="auto"/>
          </w:divBdr>
        </w:div>
        <w:div w:id="12429823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cmwf.int/en/forecasts/datasets/archive-datasets/reanalysis-datasets/era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ijingair.sinaapp.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9380</Words>
  <Characters>53466</Characters>
  <Application>Microsoft Office Word</Application>
  <DocSecurity>4</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IOM</Company>
  <LinksUpToDate>false</LinksUpToDate>
  <CharactersWithSpaces>62721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Mueller</dc:creator>
  <cp:lastModifiedBy>Aimee McIntosh</cp:lastModifiedBy>
  <cp:revision>2</cp:revision>
  <dcterms:created xsi:type="dcterms:W3CDTF">2019-03-28T10:36:00Z</dcterms:created>
  <dcterms:modified xsi:type="dcterms:W3CDTF">2019-03-28T10:36:00Z</dcterms:modified>
</cp:coreProperties>
</file>